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56e6" w14:textId="f195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аудандық мәслихатының 2023 жылғы 25 сәуірдегі № 11 "Бұқар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29 қыркүйектегі № 10 шешімі</w:t>
      </w:r>
    </w:p>
    <w:p>
      <w:pPr>
        <w:spacing w:after="0"/>
        <w:ind w:left="0"/>
        <w:jc w:val="both"/>
      </w:pPr>
      <w:bookmarkStart w:name="z4" w:id="0"/>
      <w:r>
        <w:rPr>
          <w:rFonts w:ascii="Times New Roman"/>
          <w:b w:val="false"/>
          <w:i w:val="false"/>
          <w:color w:val="000000"/>
          <w:sz w:val="28"/>
        </w:rPr>
        <w:t>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2023 жылғы 25 сәуірдегі №11 "Бұқар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шешіммен бекітілген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абзацпен толықтырылсын:</w:t>
      </w:r>
    </w:p>
    <w:bookmarkStart w:name="z8" w:id="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мазмұндалсын:</w:t>
      </w:r>
    </w:p>
    <w:bookmarkStart w:name="z12" w:id="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мазмұндалсын:</w:t>
      </w:r>
    </w:p>
    <w:bookmarkStart w:name="z14" w:id="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6"/>
    <w:bookmarkStart w:name="z15" w:id="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
    <w:bookmarkStart w:name="z16" w:id="8"/>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