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803d" w14:textId="9068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2022 жылғы 23 желтоқсандағы № VII-29/237 "2023-2025 жылдарға арналған аудандық маңызы бар қала, кент,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2023 жылғы 18 шілдедегі № VIII-7/60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2022 жылғы 23 желтоқсандағы № VII-29/237 "2023-2025 жылдарға арналған аудандық маңызы бар қала, кент,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Қарқаралы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872823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26565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845758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896120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-23297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23297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23297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2023-2025 жылдарға арналған Егіндібұлақ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106779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5160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100619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115009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-8230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8230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8230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2023-2025 жылдарға арналған Абай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65098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274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64824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69127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-4029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4029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4029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2023-2025 жылдарға арналған Қасым Аманжолов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65137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2757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62380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69009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-3872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3872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3872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2023-2025 жылдарға арналған Балқантау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58534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1288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57246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60378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-1844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1844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1844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2023-2025 жылдарға арналған Бақты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46354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2913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43441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53556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-7202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7202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7202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2023-2025 жылдарға арналған Қайнарбұлақ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98038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2276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95762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101885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-3847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3847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3847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2023-2025 жылдарға арналған Мәди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60917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890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60027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63589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-2672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2672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2672 мың теңге.";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6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Қарқаралы қаласының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16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Егіндібұлақ ауылдық округінің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16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Абай ауылдық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17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Қасым Аманжолов ауылдық округінің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17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Балқантау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17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Бақты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18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Қайнарбұлақ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18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Мәди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VIII-7/60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18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 округі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 ауылдық округі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атындағы ауылдық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