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803d" w14:textId="9068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2022 жылғы 23 желтоқсандағы № VII-29/237 "2023-2025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2023 жылғы 18 шілдедегі № VIII-7/60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2022 жылғы 23 желтоқсандағы № VII-29/237 "2023-2025 жылдарға арналған аудандық маңызы бар қала, кент,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872823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26565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845758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896120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-23297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23297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23297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106779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5160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100619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115009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-8230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8230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8230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65098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64824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69127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-4029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4029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4029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2023-2025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65137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2757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62380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69009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-3872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3872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3872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2023-2025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58534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1288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57246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60378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-1844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1844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1844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46354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2913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43441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53556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-7202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7202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7202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2023-2025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98038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2276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95762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101885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-3847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3847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3847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2023-2025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60917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60027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63589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-2672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2672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2672 мың теңге.";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VIII-7/60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6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Қарқаралы қаласының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VIII-7/60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6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Егіндібұлақ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VIII-7/60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6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VIII-7/60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7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Қасым Аманжолов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VIII-7/60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17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Балқантау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VIII-7/60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17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Бақты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VIII-7/60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18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Қайнарбұлақ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VIII-7/60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18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Мәди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VIII-7/60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18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