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21bd" w14:textId="8b7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2022 жылғы 23 желтоқсандағы № 23/173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2023 жылғы 31 қазандағы № 10/61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2022 жылғы 23 желтоқсандағы № 23/173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4 450 720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606 682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68 666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3 732 372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4 544 581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93 861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93 861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93 861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табысының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жергілікті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