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4cb4" w14:textId="d014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5 мамырдағы № 116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15.05.2023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8-үй, "Министрліктер үйі" әкімшілік ғимараты, № 15 кіреберіс.";</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Start w:name="z7" w:id="1"/>
    <w:p>
      <w:pPr>
        <w:spacing w:after="0"/>
        <w:ind w:left="0"/>
        <w:jc w:val="both"/>
      </w:pPr>
      <w:r>
        <w:rPr>
          <w:rFonts w:ascii="Times New Roman"/>
          <w:b w:val="false"/>
          <w:i w:val="false"/>
          <w:color w:val="000000"/>
          <w:sz w:val="28"/>
        </w:rPr>
        <w:t>
      мынадай мазмұндағы 20-1), 20-2), 20-3), 20-4), 20-5), 20-6), 20-7), 20-8), 20-9), 20-10), 20-11), 20-12), 20-13) және 20-14) тармақшалармен толықтырылсын:</w:t>
      </w:r>
    </w:p>
    <w:bookmarkEnd w:id="1"/>
    <w:bookmarkStart w:name="z8" w:id="2"/>
    <w:p>
      <w:pPr>
        <w:spacing w:after="0"/>
        <w:ind w:left="0"/>
        <w:jc w:val="both"/>
      </w:pPr>
      <w:r>
        <w:rPr>
          <w:rFonts w:ascii="Times New Roman"/>
          <w:b w:val="false"/>
          <w:i w:val="false"/>
          <w:color w:val="000000"/>
          <w:sz w:val="28"/>
        </w:rPr>
        <w:t>
      "20-1) жарыстар түрлерінің, оқу-жаттығу жиындарының тізбесін бекіту және олардың сыныптамасын айқындау;</w:t>
      </w:r>
    </w:p>
    <w:bookmarkEnd w:id="2"/>
    <w:bookmarkStart w:name="z9" w:id="3"/>
    <w:p>
      <w:pPr>
        <w:spacing w:after="0"/>
        <w:ind w:left="0"/>
        <w:jc w:val="both"/>
      </w:pPr>
      <w:r>
        <w:rPr>
          <w:rFonts w:ascii="Times New Roman"/>
          <w:b w:val="false"/>
          <w:i w:val="false"/>
          <w:color w:val="000000"/>
          <w:sz w:val="28"/>
        </w:rPr>
        <w:t>
      20-2) денсаулық сақтау саласындағы уәкілетті органмен келісу бойынша спорттық жарыстарға қатысу үшін спортшыларды медициналық зерттеп-қарау қағидаларын әзірлеу;</w:t>
      </w:r>
    </w:p>
    <w:bookmarkEnd w:id="3"/>
    <w:bookmarkStart w:name="z10" w:id="4"/>
    <w:p>
      <w:pPr>
        <w:spacing w:after="0"/>
        <w:ind w:left="0"/>
        <w:jc w:val="both"/>
      </w:pPr>
      <w:r>
        <w:rPr>
          <w:rFonts w:ascii="Times New Roman"/>
          <w:b w:val="false"/>
          <w:i w:val="false"/>
          <w:color w:val="000000"/>
          <w:sz w:val="28"/>
        </w:rPr>
        <w:t>
      20-3) денсаулық сақтау саласындағы уәкілетті органмен келісу бойынша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әзірлеу;</w:t>
      </w:r>
    </w:p>
    <w:bookmarkEnd w:id="4"/>
    <w:bookmarkStart w:name="z11" w:id="5"/>
    <w:p>
      <w:pPr>
        <w:spacing w:after="0"/>
        <w:ind w:left="0"/>
        <w:jc w:val="both"/>
      </w:pPr>
      <w:r>
        <w:rPr>
          <w:rFonts w:ascii="Times New Roman"/>
          <w:b w:val="false"/>
          <w:i w:val="false"/>
          <w:color w:val="000000"/>
          <w:sz w:val="28"/>
        </w:rPr>
        <w:t>
      20-4) спорт резервін және жоғары дәрежедегі спортшыларды даярлау бойынша оқу-жаттығу процесін жүзеге асыратын дене шынықтыру-спорт ұйымдарында спорттың түрлері бойынша спортшылардың жас шамасын әзірлеу;</w:t>
      </w:r>
    </w:p>
    <w:bookmarkEnd w:id="5"/>
    <w:bookmarkStart w:name="z12" w:id="6"/>
    <w:p>
      <w:pPr>
        <w:spacing w:after="0"/>
        <w:ind w:left="0"/>
        <w:jc w:val="both"/>
      </w:pPr>
      <w:r>
        <w:rPr>
          <w:rFonts w:ascii="Times New Roman"/>
          <w:b w:val="false"/>
          <w:i w:val="false"/>
          <w:color w:val="000000"/>
          <w:sz w:val="28"/>
        </w:rPr>
        <w:t>
      20-5)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әзірлеу;</w:t>
      </w:r>
    </w:p>
    <w:bookmarkEnd w:id="6"/>
    <w:bookmarkStart w:name="z13" w:id="7"/>
    <w:p>
      <w:pPr>
        <w:spacing w:after="0"/>
        <w:ind w:left="0"/>
        <w:jc w:val="both"/>
      </w:pPr>
      <w:r>
        <w:rPr>
          <w:rFonts w:ascii="Times New Roman"/>
          <w:b w:val="false"/>
          <w:i w:val="false"/>
          <w:color w:val="000000"/>
          <w:sz w:val="28"/>
        </w:rPr>
        <w:t>
      20-6) ұлттық спорт түрлерінің тізбесін бекіту;</w:t>
      </w:r>
    </w:p>
    <w:bookmarkEnd w:id="7"/>
    <w:bookmarkStart w:name="z14" w:id="8"/>
    <w:p>
      <w:pPr>
        <w:spacing w:after="0"/>
        <w:ind w:left="0"/>
        <w:jc w:val="both"/>
      </w:pPr>
      <w:r>
        <w:rPr>
          <w:rFonts w:ascii="Times New Roman"/>
          <w:b w:val="false"/>
          <w:i w:val="false"/>
          <w:color w:val="000000"/>
          <w:sz w:val="28"/>
        </w:rPr>
        <w:t>
      20-7)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әзірлеу;</w:t>
      </w:r>
    </w:p>
    <w:bookmarkEnd w:id="8"/>
    <w:bookmarkStart w:name="z15" w:id="9"/>
    <w:p>
      <w:pPr>
        <w:spacing w:after="0"/>
        <w:ind w:left="0"/>
        <w:jc w:val="both"/>
      </w:pPr>
      <w:r>
        <w:rPr>
          <w:rFonts w:ascii="Times New Roman"/>
          <w:b w:val="false"/>
          <w:i w:val="false"/>
          <w:color w:val="000000"/>
          <w:sz w:val="28"/>
        </w:rPr>
        <w:t>
      20-8)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әзірлеу;</w:t>
      </w:r>
    </w:p>
    <w:bookmarkEnd w:id="9"/>
    <w:bookmarkStart w:name="z16" w:id="10"/>
    <w:p>
      <w:pPr>
        <w:spacing w:after="0"/>
        <w:ind w:left="0"/>
        <w:jc w:val="both"/>
      </w:pPr>
      <w:r>
        <w:rPr>
          <w:rFonts w:ascii="Times New Roman"/>
          <w:b w:val="false"/>
          <w:i w:val="false"/>
          <w:color w:val="000000"/>
          <w:sz w:val="28"/>
        </w:rPr>
        <w:t xml:space="preserve">
      20-9) денсаулық сақтау саласындағы уәкілетті органмен келісу бойынша мүгедектігі бар спортшыларға сыныптау жүргізу тәртібі мен шарттарын әзірлеу; </w:t>
      </w:r>
    </w:p>
    <w:bookmarkEnd w:id="10"/>
    <w:bookmarkStart w:name="z17" w:id="11"/>
    <w:p>
      <w:pPr>
        <w:spacing w:after="0"/>
        <w:ind w:left="0"/>
        <w:jc w:val="both"/>
      </w:pPr>
      <w:r>
        <w:rPr>
          <w:rFonts w:ascii="Times New Roman"/>
          <w:b w:val="false"/>
          <w:i w:val="false"/>
          <w:color w:val="000000"/>
          <w:sz w:val="28"/>
        </w:rPr>
        <w:t>
      20-10)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әзірлеу;</w:t>
      </w:r>
    </w:p>
    <w:bookmarkEnd w:id="11"/>
    <w:bookmarkStart w:name="z18" w:id="12"/>
    <w:p>
      <w:pPr>
        <w:spacing w:after="0"/>
        <w:ind w:left="0"/>
        <w:jc w:val="both"/>
      </w:pPr>
      <w:r>
        <w:rPr>
          <w:rFonts w:ascii="Times New Roman"/>
          <w:b w:val="false"/>
          <w:i w:val="false"/>
          <w:color w:val="000000"/>
          <w:sz w:val="28"/>
        </w:rPr>
        <w:t>
      20-11)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әзірлеу;</w:t>
      </w:r>
    </w:p>
    <w:bookmarkEnd w:id="12"/>
    <w:bookmarkStart w:name="z19" w:id="13"/>
    <w:p>
      <w:pPr>
        <w:spacing w:after="0"/>
        <w:ind w:left="0"/>
        <w:jc w:val="both"/>
      </w:pPr>
      <w:r>
        <w:rPr>
          <w:rFonts w:ascii="Times New Roman"/>
          <w:b w:val="false"/>
          <w:i w:val="false"/>
          <w:color w:val="000000"/>
          <w:sz w:val="28"/>
        </w:rPr>
        <w:t>
      20-12) ұлттық спорт түрлері бойынша республикалық спорт федерацияларымен бірлесіп, халықаралық және республикалық жарыстарды өткізу,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ұйымдастыру;</w:t>
      </w:r>
    </w:p>
    <w:bookmarkEnd w:id="13"/>
    <w:bookmarkStart w:name="z20" w:id="14"/>
    <w:p>
      <w:pPr>
        <w:spacing w:after="0"/>
        <w:ind w:left="0"/>
        <w:jc w:val="both"/>
      </w:pPr>
      <w:r>
        <w:rPr>
          <w:rFonts w:ascii="Times New Roman"/>
          <w:b w:val="false"/>
          <w:i w:val="false"/>
          <w:color w:val="000000"/>
          <w:sz w:val="28"/>
        </w:rPr>
        <w:t>
      20-13) Қазақстан Республикасының штаттық құрама командаларының (спорт түрлері бойынша ұлттық штаттық құрама командалардың) сандық құрамын әзірлеу;</w:t>
      </w:r>
    </w:p>
    <w:bookmarkEnd w:id="14"/>
    <w:bookmarkStart w:name="z21" w:id="15"/>
    <w:p>
      <w:pPr>
        <w:spacing w:after="0"/>
        <w:ind w:left="0"/>
        <w:jc w:val="both"/>
      </w:pPr>
      <w:r>
        <w:rPr>
          <w:rFonts w:ascii="Times New Roman"/>
          <w:b w:val="false"/>
          <w:i w:val="false"/>
          <w:color w:val="000000"/>
          <w:sz w:val="28"/>
        </w:rPr>
        <w:t>
      20-14) спортпен шұғылдану кезінде және оқу мақсаттарында қаруды қолдану қарудың айналымын бақылау саласындағы уәкілетті органмен келісу бойынша қағидаларын әзірлеу;";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"31)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бюджеттік жоспарлау жөніндегі орталық уәкілетті органның келісуімен әзірлеу;";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тармақшасы</w:t>
      </w:r>
      <w:r>
        <w:rPr>
          <w:rFonts w:ascii="Times New Roman"/>
          <w:b w:val="false"/>
          <w:i w:val="false"/>
          <w:color w:val="000000"/>
          <w:sz w:val="28"/>
        </w:rPr>
        <w:t xml:space="preserve"> алып тасталсын;</w:t>
      </w:r>
    </w:p>
    <w:bookmarkStart w:name="z25" w:id="17"/>
    <w:p>
      <w:pPr>
        <w:spacing w:after="0"/>
        <w:ind w:left="0"/>
        <w:jc w:val="both"/>
      </w:pPr>
      <w:r>
        <w:rPr>
          <w:rFonts w:ascii="Times New Roman"/>
          <w:b w:val="false"/>
          <w:i w:val="false"/>
          <w:color w:val="000000"/>
          <w:sz w:val="28"/>
        </w:rPr>
        <w:t>
      мынадай мазмұндағы 34-1) тармақшамен толықтырылсын:</w:t>
      </w:r>
    </w:p>
    <w:bookmarkEnd w:id="17"/>
    <w:bookmarkStart w:name="z26" w:id="18"/>
    <w:p>
      <w:pPr>
        <w:spacing w:after="0"/>
        <w:ind w:left="0"/>
        <w:jc w:val="both"/>
      </w:pPr>
      <w:r>
        <w:rPr>
          <w:rFonts w:ascii="Times New Roman"/>
          <w:b w:val="false"/>
          <w:i w:val="false"/>
          <w:color w:val="000000"/>
          <w:sz w:val="28"/>
        </w:rPr>
        <w:t>
      "34-1)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әзірлеу;";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тармақшасы</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"35) спортшылар мен жаттықтырушыларға өмір бойы ай сайынғы материалдық қамсыздандыруды төлеу қағидаларын әзірлеу және олардың мөлшерін орнату;";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тармақшасы</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"82) халықтың әртүрлі топтарының жас шамасын, кәсіптік және әлеуметтік ерекшеліктерін ескере отырып, дене шынықтыру мен спортты насихаттауды жүзеге асыру;";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Комитет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"2. "Ұлттық спорттық медицина және оңалту орталығы" шаруашылық жүргізу құқығындағы республикалық мемлекеттік кәсіпорны.";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"9. Қазақстан Республикасы Мәдениет және спорт министрлігі Спорт және дене шынықтыру істері комитетінің "Астана" Олимпиадалық даярлау орталығы" республикалық мемлекеттік қазыналық кәсіпорны.";</w:t>
      </w:r>
    </w:p>
    <w:bookmarkEnd w:id="22"/>
    <w:bookmarkStart w:name="z36" w:id="23"/>
    <w:p>
      <w:pPr>
        <w:spacing w:after="0"/>
        <w:ind w:left="0"/>
        <w:jc w:val="both"/>
      </w:pPr>
      <w:r>
        <w:rPr>
          <w:rFonts w:ascii="Times New Roman"/>
          <w:b w:val="false"/>
          <w:i w:val="false"/>
          <w:color w:val="000000"/>
          <w:sz w:val="28"/>
        </w:rPr>
        <w:t>
      мынадай мазмұндағы 15-тармақпен толықтырылсын:</w:t>
      </w:r>
    </w:p>
    <w:bookmarkEnd w:id="23"/>
    <w:bookmarkStart w:name="z37" w:id="24"/>
    <w:p>
      <w:pPr>
        <w:spacing w:after="0"/>
        <w:ind w:left="0"/>
        <w:jc w:val="both"/>
      </w:pPr>
      <w:r>
        <w:rPr>
          <w:rFonts w:ascii="Times New Roman"/>
          <w:b w:val="false"/>
          <w:i w:val="false"/>
          <w:color w:val="000000"/>
          <w:sz w:val="28"/>
        </w:rPr>
        <w:t>
      "15. "Күрес түрлері бойынша олимпиадалық даярлау орталығы" республикалық мемлекеттік қазыналық кәсіпорны.".</w:t>
      </w:r>
    </w:p>
    <w:bookmarkEnd w:id="24"/>
    <w:bookmarkStart w:name="z38" w:id="25"/>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25"/>
    <w:bookmarkStart w:name="z39" w:id="26"/>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40" w:id="27"/>
    <w:p>
      <w:pPr>
        <w:spacing w:after="0"/>
        <w:ind w:left="0"/>
        <w:jc w:val="both"/>
      </w:pPr>
      <w:r>
        <w:rPr>
          <w:rFonts w:ascii="Times New Roman"/>
          <w:b w:val="false"/>
          <w:i w:val="false"/>
          <w:color w:val="000000"/>
          <w:sz w:val="28"/>
        </w:rPr>
        <w:t>
      2) осы бұйрық қолданысқа енгізілген күннен бастап бес жұмыс күні ішінде оның көшірмесін Қазақстан Республикасы Мәдениет және спорт министрлігінің интернет-ресурсында орналастыруды қамтамасыз етсін.</w:t>
      </w:r>
    </w:p>
    <w:bookmarkEnd w:id="27"/>
    <w:bookmarkStart w:name="z41"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8"/>
    <w:bookmarkStart w:name="z42" w:id="29"/>
    <w:p>
      <w:pPr>
        <w:spacing w:after="0"/>
        <w:ind w:left="0"/>
        <w:jc w:val="both"/>
      </w:pPr>
      <w:r>
        <w:rPr>
          <w:rFonts w:ascii="Times New Roman"/>
          <w:b w:val="false"/>
          <w:i w:val="false"/>
          <w:color w:val="000000"/>
          <w:sz w:val="28"/>
        </w:rPr>
        <w:t>
      4. Осы бұйрық 2023 жылғы 15 мамырдан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