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911f" w14:textId="e429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Қызылжарма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105-12/14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761 122,1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29 245,6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730 208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764 764,8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-3642,7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3642,7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148-19/5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Қызылжарма ауылдық округі бюджетіне берілетін субвенция көлемі 2024 жылға – 143 045,0 мың теңге, 2025 жылға – 155 640,0 мың теңге, 2026 жылға – 153 309,0 мың теңге сомасында бекітілсін.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Қызылжарма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148-19/5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2-қосымша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Қызылжарма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105-12/14 шешіміне 4-қосымша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