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af03" w14:textId="d8ea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аудандық бюджет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21 желтоқсандағы № 132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14 468 471,3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711645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62 418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13 200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11 681 208,3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15 020 571,9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– 108 874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132 912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24 038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99 599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99 599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- 760 573,6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764 033,6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232 511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25 077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556 599,6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05.04.2024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2024 жылы облыстық бюджетке кірістерді бөлу нормативтері төмендегідей болып белгіленсін: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– 50 пайыз;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– 50 пайыз.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берілетін субвенциялардың көлемдері 2024 жылға 4 214 863 мың теңге, 2025жылға 4 619 513 мың теңге, 2026 жылға 4 619 513 мың теңге болып белгіленгені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қала, кент және ауылдық округ бюджеттеріне берілетін субвенциялардың көлемдері 2024-2026 жылдарға төмендегіше көзделсін, оның ішінде: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ауылдық округ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1642090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резерві 2024 жылға 66294 мың теңге көлемінде бекітілсін.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 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05.04.2024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Табиғижәнебасқаресурстардыпайдаланғаныүшiнтүсетiн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қызметтiжүргiзгенiүшiналынатыналымдар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Мемлекеттікбюджеттенберілгенкредиттербойыншасыйақылар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Негiзгiкапиталдысатудантүсетін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Төментұрғанмемлекеттiкбасқаруоргандарынантрансферттер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Облыстықбюджеттентүсетiнтрансферттер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11677748,3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2024жыл 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мәслихатыныңқызметінқамтамасызетужөніндегіқызметтер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Жалпысипаттағыөзге де 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Төменгітұрғанбюджеттергеберілетіннысаналыағымдағы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саясаттыі 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Төменгітұрғанбюджеттергеберілетіннысаналыағымдағы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Мемлекеттікорганныңобъектілеріндамыту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Жергіліктідеңгейдекәсіпкерлікті және өнеркәсіпті дамыту саласындағымемлекеттіксаясаттыіскеасыру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Жалпығабірдейәскериміндеттіатқарушеңберіндегііс-шаралар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Елдімекендердежолқозғалысықауіпсіздігінқамтамасызету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Мемлекеттікатаулыәлеуметтіккөмек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Елдiмекендердегікөшелердiжарықтандыру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Елдiмекендердiабаттандыружәне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тілдерді және мәдениетті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тілдерді және мәдениетті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кiтапханалардыңжұмысiстеуi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МемлекеттіктілдіжәнеҚазақстан халқыныңбасқа да тілдеріндамыту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тілдерді және мәдениетті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Мемлекеттікорганныңобъектілеріндамыту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Ведомстволықбағыныстағымемлекеттікмекемелер мен ұйымдардыңкүрделі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дергілікті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Ведомстволықбағыныстағымемлекеттікмекемелер мен ұйымдардыңкүрделі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Жастарсаясатысаласындаіс-шаралардыіскеасыру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кешенiжәнежерқойнауынпайдалану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Жылу-энергетикалықжүйенідамыту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кешеніжәнежерқойнауынпайдаланусаласындағыөзге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тасымалдаужүйесіндамыту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тасымалдаужүйесіндамыту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қолдаукөрсетужөніндегішаралардыіскеасыру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Жергіліктідеңгейдеқұрылыс, сәулет және қалақұрылысысаласындағымемлекеттіксаясаттыіскеасыру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Көлікинфрақұрылымындамыту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Көлікинфрақұрылымыныңбасымжобаларыніскеасыру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Көлiкжәнекоммуникацияларсаласындағыөзге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жергіліктіатқарушыорганыныңрезерві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ерекшеқорғалатынтабиғиаумақтар, қоршағанортаныжәнежануарлардүниесінқорғау, жерқатынастары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тұлғаларғажергіліктібюджеттенберілгенбюджеттіккредиттердіөтеу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Есептікезеңсоңындағы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Есептікезеңныңсоңындағы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 2-қосымша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кезеңның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 3-қосымша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Табиғижәнебасқаресурстардыпайдаланғаныүшiнтүсетiн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қызметтiжүргiзгенiүшiналынатыналымдар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әрекеттерді жасағаныжәне (немесе) оғануәкілеттігі бар мемлекеттікоргандарнемеселауазымдыадамдарқұжаттарбергеніүшіналынатынміндеттітөлемдер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 пен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Мемлекеттікбюджеттенберілгенкредиттербойыншасыйақылар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Негiзгiкапиталдысатудантүсетін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Облыстықбюджеттентүсетiнтрансферттер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2026жылсомасы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мәслихатыныңқызметінқамтамасызетужөніндегіқызметтер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Жалпысипаттағыөзге де 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Жергіліктідеңгейдетұрғынүй-коммуналдықшаруашылығы, жолаушыларкөлігіжәне автомобиль жолдарысаласындағымемлекеттіксаясаттыіскеасыружөніндегіқызметтер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экономикалықсаясатын қалыптастырумендамыту, мемлекеттік жоспарлау, бюджеттік атқару және коммуналдық меншігін басқарусаласындағымемлекеттіксаясаттыіскеасыружөніндегіқызметтер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Жергіліктідеңгейдекәсіпкерлікті, өнеркәсіптіжәнетуризмдідамытусаласындағымемлекеттіксаясаттыіскеасыружөніндегі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Жалпығабірдейәскериміндеттіатқарушеңберіндегііс-шаралар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сондай-ақмемлекеттікөрткеқарсықызметоргандарықұрылмағанелдiмекендердеөрттердіңалдыналужәнеолардысөндіружөніндегііс-шаралар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Елдімекендердежолқозғалысықауіпсіздігінқамтамасызету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Мемлекеттікатаулыәлеуметтіккөмек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Елдiмекендердегікөшелердiжарықтандыру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Елдiмекендердiабаттандыружәне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кiтапханалардыңжұмысiстеуi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МемлекеттіктілдіжәнеҚазақстанхалқыныңбасқа да тілдеріндамыту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Жергіліктідеңгейдемәдениет, спорт жәнетілдердідамытусаласындағымемлекеттіксаясаттыіскеасыружөніндегі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Ведомстволықбағыныстағымемлекеттікмекемелер мен ұйымдардыңкүрделі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Жергіліктідеңгейдеақпарат, мемлекеттілікті нығайту жәнеазаматтардыңәлеуметтіксенімділігінқалыптастырусаласындамемлекеттіксаясаттыіскеасыружөніндегі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Жастарсаясатысаласындаіс-шаралардыіскеасыру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ерекшеқорғалатынтабиғиаумақтар, қоршағанортаныжәнежануарлардүниесінқорғау, жерқатынастары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Жергіліктідеңгейдеауылшаруашылығыжәнежерқатынастарысаласындағымемлекеттіксаясаттыіскеасыружөніндегі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қолдаукөрсетужөніндегішаралардыіскеасыру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Жергіліктідеңгейдеқұрылыс, сәулет және қалақұрылысысаласындағымемлекеттіксаясаттыіскеасыру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Көлікинфрақұрылымындамыту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жолдарыныңжұмысістеуінқамтамасызету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жергіліктіатқарушыорганыныңрезерві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тұлғаларғажергіліктібюджеттенберілгенбюджеттіккредиттердіөтеу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Қаржыактивтеріменжасалатыноперацияларбойынша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Есептікезеңсоңындағы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Есептікезеңныңсоңындағы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