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48de" w14:textId="c634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75578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3809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71327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75973,5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-395,5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395,5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Бірлік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2024 жылғы 1 қаңтардан бастап қолданысқа енгізіледі.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Бірлік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4-қосымша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Бірлік ауылдық округі бюджетіне аудандық бюджет қаражаты есебінен берілетін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елді мекені үй іргелік сумен қамтамасыз ету үшін суды насоспен айдау үшін қажетті сұйық отын (солярка) 1 тонна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5-қосымша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Бірлік ауылдық округі бюджетіне республикалық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6-қосымша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