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0517" w14:textId="b760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Аққұм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414 472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6301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407 883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415 073,6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–601,6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 бюджетіне облыстық бюджеттен "Ауыл-Ел бесігі" жобасы шеңберінде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Аққұм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12-4 шешіміне 4-қосымша 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бюджетіне облыстық бюджеттен "Ауыл-Ел бесігі" жобасы шеңберінде қаралған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ауылындағы (10 көше)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