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513d" w14:textId="bee5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2023 жылғы 26 маусымдағы № 166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 баптарына</w:t>
      </w:r>
      <w:r>
        <w:rPr>
          <w:rFonts w:ascii="Times New Roman"/>
          <w:b w:val="false"/>
          <w:i w:val="false"/>
          <w:color w:val="000000"/>
          <w:sz w:val="28"/>
        </w:rPr>
        <w:t xml:space="preserve"> сәйкес және Қазақстан Республикасы Энергетика министрлігі мен "Kaz Drill Solution" жауапкершілігі шектеулі серіктестігі арасындағы 2019 жылғы 3 маусымдағы № 4727-УВС келісімшарты негізінде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1. "Kaz Drill Solution" жауапкершілігі шектеулі серіктестігіне келісімшарттық аумақ шегінде сейсмикалық барлау жұмыстарын жүргізу үшін Бейнеу ауданының аумағында орналасқан алаңы 1072,9 гектар жер учаскесіне меншік иелері мен жер пайдаланушылардан жер учаскелерін алып қоймастан 2023 жылғы 15 қарашаға дейінгі мерзімге жария сервитут белгіленсін.</w:t>
      </w:r>
    </w:p>
    <w:bookmarkEnd w:id="1"/>
    <w:bookmarkStart w:name="z3" w:id="2"/>
    <w:p>
      <w:pPr>
        <w:spacing w:after="0"/>
        <w:ind w:left="0"/>
        <w:jc w:val="both"/>
      </w:pPr>
      <w:r>
        <w:rPr>
          <w:rFonts w:ascii="Times New Roman"/>
          <w:b w:val="false"/>
          <w:i w:val="false"/>
          <w:color w:val="000000"/>
          <w:sz w:val="28"/>
        </w:rPr>
        <w:t>
      2. "Kaz Drill Solution" жауапкершілігі шектеулі серіктестігіне сейсмикалық барлау жұмыстарын жүргізу мерзімдері мен орны, жерді рекультивациялау бойынша міндеттер және өзге де шарттарды айқындау үшін "Бейнеу аудандық жер қатынастары, сәулет және қала құрылысы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2"/>
    <w:bookmarkStart w:name="z4" w:id="3"/>
    <w:p>
      <w:pPr>
        <w:spacing w:after="0"/>
        <w:ind w:left="0"/>
        <w:jc w:val="both"/>
      </w:pPr>
      <w:r>
        <w:rPr>
          <w:rFonts w:ascii="Times New Roman"/>
          <w:b w:val="false"/>
          <w:i w:val="false"/>
          <w:color w:val="000000"/>
          <w:sz w:val="28"/>
        </w:rPr>
        <w:t>
      3. "Бейнеу аудандық жер қатынастары, сәулет және қала құрылысы бөлімі" мемлекеттік мекемесі заңнамада белгіленген тәртіппен:</w:t>
      </w:r>
    </w:p>
    <w:bookmarkEnd w:id="3"/>
    <w:bookmarkStart w:name="z5" w:id="4"/>
    <w:p>
      <w:pPr>
        <w:spacing w:after="0"/>
        <w:ind w:left="0"/>
        <w:jc w:val="both"/>
      </w:pPr>
      <w:r>
        <w:rPr>
          <w:rFonts w:ascii="Times New Roman"/>
          <w:b w:val="false"/>
          <w:i w:val="false"/>
          <w:color w:val="000000"/>
          <w:sz w:val="28"/>
        </w:rPr>
        <w:t>
      осы қаулыны ресми жариялауға жіберуді;</w:t>
      </w:r>
    </w:p>
    <w:bookmarkEnd w:id="4"/>
    <w:bookmarkStart w:name="z6" w:id="5"/>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