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6e42" w14:textId="48d6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бойынша шаруашылық жүргізу құқығындағы мемлекеттік кәсіпорындардың ұйымдық - құқықтық нысанындағы орта білім беру ұйымдарын қоспағанда,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Маңғыстау облысы Бейнеу ауданы әкімдігінің 2023 жылғы 20 қазандағы № 283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Заңына сәйкес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Бейнеу ауданы бойынша шаруашылық жүргізу құқығындағы мемлекеттік кәсіпорындардың ұйымдық-құқықтық нысанындағы орта білім беру ұйымдарын қоспағанда, "Бейнеу аудандық әкімдігінің шаруашылық жүргізу құқығындағы "Бейнеусусервис" коммуналдық мемлекеттік кәсіпорны, Бейнеу аудандық әкімдігінің шаруашылық жүргізу құқығындағы "Бейнеуэнергосервис" мемлекеттік коммуналдық кәсіпорынының және "Бейнеу аудандық әкімдігінің "Бейнеумәдениет" мемлекеттік коммуналдық қазыналық кәсіпорынының таза кірісінің бір бөлігін аудару нормативi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белгіленсiн.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 қаулысына қосымша</w:t>
            </w:r>
          </w:p>
        </w:tc>
      </w:tr>
    </w:tbl>
    <w:bookmarkStart w:name="z13" w:id="4"/>
    <w:p>
      <w:pPr>
        <w:spacing w:after="0"/>
        <w:ind w:left="0"/>
        <w:jc w:val="left"/>
      </w:pPr>
      <w:r>
        <w:rPr>
          <w:rFonts w:ascii="Times New Roman"/>
          <w:b/>
          <w:i w:val="false"/>
          <w:color w:val="000000"/>
        </w:rPr>
        <w:t xml:space="preserve"> Бейнеу ауданы бойынша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w:t>
      </w:r>
    </w:p>
    <w:bookmarkEnd w:id="4"/>
    <w:p>
      <w:pPr>
        <w:spacing w:after="0"/>
        <w:ind w:left="0"/>
        <w:jc w:val="both"/>
      </w:pPr>
      <w:r>
        <w:rPr>
          <w:rFonts w:ascii="Times New Roman"/>
          <w:b w:val="false"/>
          <w:i w:val="false"/>
          <w:color w:val="ff0000"/>
          <w:sz w:val="28"/>
        </w:rPr>
        <w:t xml:space="preserve">
      Ескерту. Қосымша жаңа редакцияда - Маңғыстау облысы Бейнеу ауданы әкімдігінің 29.04.2024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таза кіріс сомасы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шаруашылық жүргізу құқығындағы "Бейнеусусервис" коммуналдық мемлекеттік кәсіпорны;</w:t>
            </w:r>
          </w:p>
          <w:p>
            <w:pPr>
              <w:spacing w:after="20"/>
              <w:ind w:left="20"/>
              <w:jc w:val="both"/>
            </w:pPr>
            <w:r>
              <w:rPr>
                <w:rFonts w:ascii="Times New Roman"/>
                <w:b w:val="false"/>
                <w:i w:val="false"/>
                <w:color w:val="000000"/>
                <w:sz w:val="20"/>
              </w:rPr>
              <w:t>
Бейнеу аудандық әкімдігінің шаруашылық жүргізу құқығындағы "Бейнеуэнергосервис" мемлекеттік коммуналдық кәсіпорыны;</w:t>
            </w:r>
          </w:p>
          <w:p>
            <w:pPr>
              <w:spacing w:after="20"/>
              <w:ind w:left="20"/>
              <w:jc w:val="both"/>
            </w:pPr>
            <w:r>
              <w:rPr>
                <w:rFonts w:ascii="Times New Roman"/>
                <w:b w:val="false"/>
                <w:i w:val="false"/>
                <w:color w:val="000000"/>
                <w:sz w:val="20"/>
              </w:rPr>
              <w:t>
 Бейнеу аудандық әкімдігінің "Бейнеумәдениет"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мөлшердегі таза кірістен асқан сомадан 15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250 000 000 теңгеден 500 000 000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bl>
    <w:bookmarkStart w:name="z14" w:id="5"/>
    <w:p>
      <w:pPr>
        <w:spacing w:after="0"/>
        <w:ind w:left="0"/>
        <w:jc w:val="both"/>
      </w:pPr>
      <w:r>
        <w:rPr>
          <w:rFonts w:ascii="Times New Roman"/>
          <w:b w:val="false"/>
          <w:i w:val="false"/>
          <w:color w:val="000000"/>
          <w:sz w:val="28"/>
        </w:rPr>
        <w:t>
      2.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игілігінде қалған таза кіріс бөліктері кәсіпорынды дамытуға, мемлекеттік басқару органымен келісілген нақты жобаларға жіберілсін".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