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37af" w14:textId="b8b3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28 желтоқсандағы № 22/132 "2023 – 2025 жылдарға арналған аудандық маңызы бар қаланың, ауылдардың,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18 мамырдағы № 4/23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№22/132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 – 2025 жылдарға арналған аудандық маңызы бар қаланың, ауылдардың, ауылдық округтің бюджеттері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маңызы бар қаланың, ауылдардың, ауылдық округтің бюджеттері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18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2023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1 655 258,0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206 721,9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5 517,0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1 442 943,1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1 669 479,8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- 14 221,8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- 14 221,8 мың теңге, оның ішінде: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14 221,8 мың теңге.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Ақшұқыр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517 376,3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439 655,3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439 655,3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Баутин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93 709,0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әкімішісі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87 455,2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Сайын Шапағатов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Таушық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Форт-Шевченко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