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1a9" w14:textId="612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28 желтоқсандағы № 22/132 "2023 – 2025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15 желтоқсандағы № 9/58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– 2025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2023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1 675 357,1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211 523,0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469,7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17 237,4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1 446 127,0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1 689 578,9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- 14 221,8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- 14 221,8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14 221,8 мың теңге."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