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dee5" w14:textId="592d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28 қаңтардағы № 30 "Қостанай облысы әкімдігінің кәсіпкерлік және индустриалдық-инновациялық даму басқармасы"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2023 жылғы 7 тамыздағы № 328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кәсіпкерлік және индустриалдық-инновациялық даму басқармасы" мемлекеттік мекемесі туралы ережені бекіту туралы" 2022 жылғы 28 қаңтардағы № 30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кәсіпкерлік және индустриалдық-инновациялық даму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мазмұндағы 9-1) тармақшамен толықтырылсын:</w:t>
      </w:r>
    </w:p>
    <w:bookmarkStart w:name="z8" w:id="3"/>
    <w:p>
      <w:pPr>
        <w:spacing w:after="0"/>
        <w:ind w:left="0"/>
        <w:jc w:val="both"/>
      </w:pPr>
      <w:r>
        <w:rPr>
          <w:rFonts w:ascii="Times New Roman"/>
          <w:b w:val="false"/>
          <w:i w:val="false"/>
          <w:color w:val="000000"/>
          <w:sz w:val="28"/>
        </w:rPr>
        <w:t>
      "9-1) облыста жер қойнауын пайдалануды дамытуға жәрдемдесу;";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мазмұндағы 26-1), 26-2), 26-3), 26-4), 26-5), 26-6), 26-7), 26-8), 26-9), 26-10), 26-11), 26-12), 26-13) тармақшалармен толықтырылсын:</w:t>
      </w:r>
    </w:p>
    <w:bookmarkStart w:name="z10" w:id="4"/>
    <w:p>
      <w:pPr>
        <w:spacing w:after="0"/>
        <w:ind w:left="0"/>
        <w:jc w:val="both"/>
      </w:pPr>
      <w:r>
        <w:rPr>
          <w:rFonts w:ascii="Times New Roman"/>
          <w:b w:val="false"/>
          <w:i w:val="false"/>
          <w:color w:val="000000"/>
          <w:sz w:val="28"/>
        </w:rPr>
        <w:t>
      "26-1) кең таралған пайдалы қазбаларды өндіру жөніндегі операцияларды жүргізу және кен іздеушілік үшін жер қойнауын пайдалану құқығын береді;</w:t>
      </w:r>
    </w:p>
    <w:bookmarkEnd w:id="4"/>
    <w:bookmarkStart w:name="z11" w:id="5"/>
    <w:p>
      <w:pPr>
        <w:spacing w:after="0"/>
        <w:ind w:left="0"/>
        <w:jc w:val="both"/>
      </w:pPr>
      <w:r>
        <w:rPr>
          <w:rFonts w:ascii="Times New Roman"/>
          <w:b w:val="false"/>
          <w:i w:val="false"/>
          <w:color w:val="000000"/>
          <w:sz w:val="28"/>
        </w:rPr>
        <w:t>
      26-2) жер қойнауын пайдаланушылардың кең таралған пайдалы қазбаларды өндіруге арналған, кен іздеушілікке арналған лицензиялар шарттарын сақтауына бақылауды және кең таралған пайдалы қазбаларды өндіру жөніндегі операцияларды жүргізуге, кен іздеушілікке мемлекеттік бақылауды жүзеге асырады;</w:t>
      </w:r>
    </w:p>
    <w:bookmarkEnd w:id="5"/>
    <w:bookmarkStart w:name="z12" w:id="6"/>
    <w:p>
      <w:pPr>
        <w:spacing w:after="0"/>
        <w:ind w:left="0"/>
        <w:jc w:val="both"/>
      </w:pPr>
      <w:r>
        <w:rPr>
          <w:rFonts w:ascii="Times New Roman"/>
          <w:b w:val="false"/>
          <w:i w:val="false"/>
          <w:color w:val="000000"/>
          <w:sz w:val="28"/>
        </w:rPr>
        <w:t xml:space="preserve">
      26-3) жер қойнауын пайдаланушылардың кен іздеушілікке арналған лицензиясында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кен іздеушілік шарттарын сақтауына бақылауды жүзеге асырады;</w:t>
      </w:r>
    </w:p>
    <w:bookmarkEnd w:id="6"/>
    <w:bookmarkStart w:name="z13" w:id="7"/>
    <w:p>
      <w:pPr>
        <w:spacing w:after="0"/>
        <w:ind w:left="0"/>
        <w:jc w:val="both"/>
      </w:pPr>
      <w:r>
        <w:rPr>
          <w:rFonts w:ascii="Times New Roman"/>
          <w:b w:val="false"/>
          <w:i w:val="false"/>
          <w:color w:val="000000"/>
          <w:sz w:val="28"/>
        </w:rPr>
        <w:t>
      26-4) пайдалы қазбалар жатқан аумақтарда құрылыс салуды реттейді, жергілікті маңызы бар мемлекеттік табиғи-қорық қорының геологиялық, геоморфологиялық және гидрогеологиялық объектілерінің және жергілікті маңызы бар ерекше қорғалатын табиғи аумақтар санатына жатқызылған, экологиялық, ғылыми, тарихи-мәдени және рекреациялық жағынан ерекше құнды жер қойнауы учаскелерінің есебін жүргізеді;</w:t>
      </w:r>
    </w:p>
    <w:bookmarkEnd w:id="7"/>
    <w:bookmarkStart w:name="z14" w:id="8"/>
    <w:p>
      <w:pPr>
        <w:spacing w:after="0"/>
        <w:ind w:left="0"/>
        <w:jc w:val="both"/>
      </w:pPr>
      <w:r>
        <w:rPr>
          <w:rFonts w:ascii="Times New Roman"/>
          <w:b w:val="false"/>
          <w:i w:val="false"/>
          <w:color w:val="000000"/>
          <w:sz w:val="28"/>
        </w:rPr>
        <w:t>
      26-5) оларға берілген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етеді;</w:t>
      </w:r>
    </w:p>
    <w:bookmarkEnd w:id="8"/>
    <w:bookmarkStart w:name="z15" w:id="9"/>
    <w:p>
      <w:pPr>
        <w:spacing w:after="0"/>
        <w:ind w:left="0"/>
        <w:jc w:val="both"/>
      </w:pPr>
      <w:r>
        <w:rPr>
          <w:rFonts w:ascii="Times New Roman"/>
          <w:b w:val="false"/>
          <w:i w:val="false"/>
          <w:color w:val="000000"/>
          <w:sz w:val="28"/>
        </w:rPr>
        <w:t>
      26-6) кен іздеушілік үшін аумақтарды айқындайды;</w:t>
      </w:r>
    </w:p>
    <w:bookmarkEnd w:id="9"/>
    <w:bookmarkStart w:name="z16" w:id="10"/>
    <w:p>
      <w:pPr>
        <w:spacing w:after="0"/>
        <w:ind w:left="0"/>
        <w:jc w:val="both"/>
      </w:pPr>
      <w:r>
        <w:rPr>
          <w:rFonts w:ascii="Times New Roman"/>
          <w:b w:val="false"/>
          <w:i w:val="false"/>
          <w:color w:val="000000"/>
          <w:sz w:val="28"/>
        </w:rPr>
        <w:t>
      26-7) кең таралған пайдалы қазбаларды барлауға, өндіруге арналған келісімшарттар жасасады, тіркейді және сақтайды;</w:t>
      </w:r>
    </w:p>
    <w:bookmarkEnd w:id="10"/>
    <w:bookmarkStart w:name="z17" w:id="11"/>
    <w:p>
      <w:pPr>
        <w:spacing w:after="0"/>
        <w:ind w:left="0"/>
        <w:jc w:val="both"/>
      </w:pPr>
      <w:r>
        <w:rPr>
          <w:rFonts w:ascii="Times New Roman"/>
          <w:b w:val="false"/>
          <w:i w:val="false"/>
          <w:color w:val="000000"/>
          <w:sz w:val="28"/>
        </w:rPr>
        <w:t xml:space="preserve">
      26-8)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пайдалану құқығының (жер қойнауын пайдалану құқығындағы үлестің) және (немесе) жер қойнауын пайдалану құқығымен байланысты объектілердің өтуіне рұқсаттар береді, сондай-ақ кең таралған пайдалы қазбалар бойынша жер қойнауын пайдалану құқығын кепілге беру жөніндегі мәмілелерді тіркейді;</w:t>
      </w:r>
    </w:p>
    <w:bookmarkEnd w:id="11"/>
    <w:bookmarkStart w:name="z18" w:id="12"/>
    <w:p>
      <w:pPr>
        <w:spacing w:after="0"/>
        <w:ind w:left="0"/>
        <w:jc w:val="both"/>
      </w:pPr>
      <w:r>
        <w:rPr>
          <w:rFonts w:ascii="Times New Roman"/>
          <w:b w:val="false"/>
          <w:i w:val="false"/>
          <w:color w:val="000000"/>
          <w:sz w:val="28"/>
        </w:rPr>
        <w:t>
      26-9) жер қойнауын пайдалану жөніндегі операциялардың салдарларын жою жөніндегі зерттеулердің немесе жұмыстардың нәтижелерін қабылдау жөніндегі комиссияларды құрады;</w:t>
      </w:r>
    </w:p>
    <w:bookmarkEnd w:id="12"/>
    <w:bookmarkStart w:name="z19" w:id="13"/>
    <w:p>
      <w:pPr>
        <w:spacing w:after="0"/>
        <w:ind w:left="0"/>
        <w:jc w:val="both"/>
      </w:pPr>
      <w:r>
        <w:rPr>
          <w:rFonts w:ascii="Times New Roman"/>
          <w:b w:val="false"/>
          <w:i w:val="false"/>
          <w:color w:val="000000"/>
          <w:sz w:val="28"/>
        </w:rPr>
        <w:t>
      26-10) кең таралған пайдалы қазбаларды барлауға немесе өндіруге арналған келісімшарттардың орындалуын және қолданылуын тоқтатуды қамтамасыз етеді және кең таралған пайдалы қазбаларды өндіруге және кен іздеушілікке арналған лицензияларды қайтарып алады;</w:t>
      </w:r>
    </w:p>
    <w:bookmarkEnd w:id="13"/>
    <w:bookmarkStart w:name="z20" w:id="14"/>
    <w:p>
      <w:pPr>
        <w:spacing w:after="0"/>
        <w:ind w:left="0"/>
        <w:jc w:val="both"/>
      </w:pPr>
      <w:r>
        <w:rPr>
          <w:rFonts w:ascii="Times New Roman"/>
          <w:b w:val="false"/>
          <w:i w:val="false"/>
          <w:color w:val="000000"/>
          <w:sz w:val="28"/>
        </w:rPr>
        <w:t>
      26-11) кең таралған пайдалы қазбалар бойынша келісімшарттық және лицензиялық міндеттемелердің орындалуына мониторингті жүзеге асырады;</w:t>
      </w:r>
    </w:p>
    <w:bookmarkEnd w:id="14"/>
    <w:bookmarkStart w:name="z21" w:id="15"/>
    <w:p>
      <w:pPr>
        <w:spacing w:after="0"/>
        <w:ind w:left="0"/>
        <w:jc w:val="both"/>
      </w:pPr>
      <w:r>
        <w:rPr>
          <w:rFonts w:ascii="Times New Roman"/>
          <w:b w:val="false"/>
          <w:i w:val="false"/>
          <w:color w:val="000000"/>
          <w:sz w:val="28"/>
        </w:rPr>
        <w:t>
      26-12) жер қойнауын пайдаланушылардың кең таралған пайдалы қазбалар бойынша барлауға және өндіруге арналған келісімшарттар талаптарын сақтауына бақылауды жүзеге асырады;</w:t>
      </w:r>
    </w:p>
    <w:bookmarkEnd w:id="15"/>
    <w:bookmarkStart w:name="z22" w:id="16"/>
    <w:p>
      <w:pPr>
        <w:spacing w:after="0"/>
        <w:ind w:left="0"/>
        <w:jc w:val="both"/>
      </w:pPr>
      <w:r>
        <w:rPr>
          <w:rFonts w:ascii="Times New Roman"/>
          <w:b w:val="false"/>
          <w:i w:val="false"/>
          <w:color w:val="000000"/>
          <w:sz w:val="28"/>
        </w:rPr>
        <w:t>
      26-13) мемлекеттік меншіктегі жалпыға ортақ пайдаланылатын автомобиль жолдарын, теміржолдарды салу (реконструкциялау) мен жөндеу үшін, сондай-ақ гидроқұрылысжайларды және гидротехникалық құрылысжайларды реконструкциялау мен жөндеу үшін пайдаланылатын кең таралған пайдалы қазбаларды барлау немесе өндіруді жүргізуге жер қойнауын пайдалану құқығын береді;".</w:t>
      </w:r>
    </w:p>
    <w:bookmarkEnd w:id="16"/>
    <w:bookmarkStart w:name="z23" w:id="17"/>
    <w:p>
      <w:pPr>
        <w:spacing w:after="0"/>
        <w:ind w:left="0"/>
        <w:jc w:val="both"/>
      </w:pPr>
      <w:r>
        <w:rPr>
          <w:rFonts w:ascii="Times New Roman"/>
          <w:b w:val="false"/>
          <w:i w:val="false"/>
          <w:color w:val="000000"/>
          <w:sz w:val="28"/>
        </w:rPr>
        <w:t>
      2. "Қостанай облысы әкімдігінің кәсіпкерлік және индустриалдық-инновациялық даму басқармасы" мемлекеттік мекемесі Қазақстан Республикасының заңнамасында белгіленген тәртіпте:</w:t>
      </w:r>
    </w:p>
    <w:bookmarkEnd w:id="17"/>
    <w:bookmarkStart w:name="z24" w:id="18"/>
    <w:p>
      <w:pPr>
        <w:spacing w:after="0"/>
        <w:ind w:left="0"/>
        <w:jc w:val="both"/>
      </w:pPr>
      <w:r>
        <w:rPr>
          <w:rFonts w:ascii="Times New Roman"/>
          <w:b w:val="false"/>
          <w:i w:val="false"/>
          <w:color w:val="000000"/>
          <w:sz w:val="28"/>
        </w:rPr>
        <w:t>
      1) жоғарыда көрсетілген Ережеге енгізілген толықтырулар туралы әділет органдарын хабардар етуді;</w:t>
      </w:r>
    </w:p>
    <w:bookmarkEnd w:id="18"/>
    <w:bookmarkStart w:name="z25" w:id="19"/>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9"/>
    <w:bookmarkStart w:name="z26" w:id="20"/>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20"/>
    <w:bookmarkStart w:name="z27" w:id="2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1"/>
    <w:bookmarkStart w:name="z28" w:id="22"/>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