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63ce" w14:textId="9ae6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4 тамыздағы № 326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27 желтоқсандағы № 568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2023 жылғы 4 тамыздағы № 326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3" w:id="8"/>
    <w:p>
      <w:pPr>
        <w:spacing w:after="0"/>
        <w:ind w:left="0"/>
        <w:jc w:val="left"/>
      </w:pPr>
      <w:r>
        <w:rPr>
          <w:rFonts w:ascii="Times New Roman"/>
          <w:b/>
          <w:i w:val="false"/>
          <w:color w:val="000000"/>
        </w:rPr>
        <w:t xml:space="preserve"> Техникалық және кәсіптік білімі бар кадрларды даярлауға 2023-2024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(қолдану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06130100 Бағдарламалық қамтамасыз ету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07130400 Жылу техникалық жабдықтар және жылу мен жабдықтау жүйелері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07210300 Нан пісіру, макарон және кондитер өндірісі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тартатын,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07240500 Пайдалы қазбаларды байыту (кен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9"/>
    <w:p>
      <w:pPr>
        <w:spacing w:after="0"/>
        <w:ind w:left="0"/>
        <w:jc w:val="both"/>
      </w:pPr>
      <w:r>
        <w:rPr>
          <w:rFonts w:ascii="Times New Roman"/>
          <w:b w:val="false"/>
          <w:i w:val="false"/>
          <w:color w:val="000000"/>
          <w:sz w:val="28"/>
        </w:rPr>
        <w:t>
      Ескертпе:</w:t>
      </w:r>
    </w:p>
    <w:bookmarkEnd w:id="9"/>
    <w:bookmarkStart w:name="z25" w:id="10"/>
    <w:p>
      <w:pPr>
        <w:spacing w:after="0"/>
        <w:ind w:left="0"/>
        <w:jc w:val="both"/>
      </w:pPr>
      <w:r>
        <w:rPr>
          <w:rFonts w:ascii="Times New Roman"/>
          <w:b w:val="false"/>
          <w:i w:val="false"/>
          <w:color w:val="000000"/>
          <w:sz w:val="28"/>
        </w:rPr>
        <w:t>
      *ерекше білім беру қажеттіліктері бар азаматтар қатарынан кадрлар даярлау мүмкін болатын мамандық.</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11"/>
    <w:p>
      <w:pPr>
        <w:spacing w:after="0"/>
        <w:ind w:left="0"/>
        <w:jc w:val="left"/>
      </w:pPr>
      <w:r>
        <w:rPr>
          <w:rFonts w:ascii="Times New Roman"/>
          <w:b/>
          <w:i w:val="false"/>
          <w:color w:val="000000"/>
        </w:rPr>
        <w:t xml:space="preserve"> Орта білімнен кейінгі білімі бар кадрларды даярлауға 2023-2024 оқу жылына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