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1be9" w14:textId="bc91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31 наурыздағы № 540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22 ақпандағы № 135, № 136, № 137, № 138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 жылуэнергетикалық компаниясы" мемлекеттік коммуналдық кәсіпорнына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"КТЭК" МКК инженерлік желілеріне қызмет көрсету үшін жер учаскелеріне қауымдық сервитуттар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 жылуэнергетикалық компаниясы" мемлекеттік коммуналдық кәсірорнына қауымдық сервитуттар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12.06. ЖК-дан 12.18а ЖК-ға дейін ТМ-12 жылу магистралі мекенжайы бойынша "Қостанай жылуэнергетикалық компаниясы" мемлекеттік коммуналдық кәсірорнының инженерлік желілеріне қызмет көрсету үшін, жалпы алаңы 0,4482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12.18а ЖК-дан Уральская көшесіндегі 23а ғимаратқа дәнекерлеуге дейін ТМ-12 жылу магистралі мекенжайы бойынша "Қостанай жылуэнергетикалық компаниясы" мемлекеттік коммуналдық кәсірорнының инженерлік желілеріне қызмет көрсету үшін, жалпы алаңы 0,3186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12.06 ЖК жанында тән нүктесінен 12.06 ЖК-ға дейін ТМ-12 жылу магистралі мекенжайы бойынша "Қостанай жылуэнергетикалық компаниясы" мемлекеттік коммуналдық кәсірорнының инженерлік желілеріне қызмет көрсету үшін, жалпы алаңы 0,2893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КР-2-ден 20.03 жылу камерасына дейін ТМ-20 жылу магистралі (Лиза Чайкина тұйық көшесі (қазандық) - Қобыланды батыр даңғылы, 46 "А" ғимаратының ауданы) мекенжайы бойынша "Қостанай жылуэнергетикалық компаниясы" мемлекеттік коммуналдық кәсірорнының инженерлік желілеріне қызмет көрсету үшін, жалпы алаңы 0,2651 гектар.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