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2292" w14:textId="0c62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2022 жылғы 4 қазандағы № 2303 "Қостанай қаласы әкімдігінің мәдениет және тілдерді дамыту бөлімі" мемлекеттік мекемесі және "Қостанай қаласы әкімдігінің дене шынықтыру және спорт бөлімі" мемлекеттік мекемесі туралы Ережелерді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2023 жылғы 29 маусымдағы № 1337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"Қостанай қаласы әкімдігінің мәдениет және тілдерді дамыту бөлімі" мемлекеттік мекемесі және "Қостанай қаласы әкімдігінің дене шынықтыру және спорт бөлімі" мемлекеттік мекемесі туралы Ережелерді бекіту туралы" 2022 жылғы 4 қазандағы № 2303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қаласы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"3) Қостанай қаласының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8) тармақшамен толықтырылсын:</w:t>
      </w:r>
    </w:p>
    <w:bookmarkStart w:name="z10" w:id="5"/>
    <w:p>
      <w:pPr>
        <w:spacing w:after="0"/>
        <w:ind w:left="0"/>
        <w:jc w:val="both"/>
      </w:pPr>
      <w:r>
        <w:rPr>
          <w:rFonts w:ascii="Times New Roman"/>
          <w:b w:val="false"/>
          <w:i w:val="false"/>
          <w:color w:val="000000"/>
          <w:sz w:val="28"/>
        </w:rPr>
        <w:t>
      "8) кітапхана ісі және мәдени-демалыс қызметі саласында Қостанай қаласының мемлекеттік мәдениет ұйымдарының қызметін қолдау және үйлестіру.".</w:t>
      </w:r>
    </w:p>
    <w:bookmarkEnd w:id="5"/>
    <w:bookmarkStart w:name="z11" w:id="6"/>
    <w:p>
      <w:pPr>
        <w:spacing w:after="0"/>
        <w:ind w:left="0"/>
        <w:jc w:val="both"/>
      </w:pPr>
      <w:r>
        <w:rPr>
          <w:rFonts w:ascii="Times New Roman"/>
          <w:b w:val="false"/>
          <w:i w:val="false"/>
          <w:color w:val="000000"/>
          <w:sz w:val="28"/>
        </w:rPr>
        <w:t>
      2. "Қостанай қаласы әкімдігінің мәдениет және тілдерді дамыту бөлімі" мемлекеттік мекемесі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w:t>
      </w:r>
    </w:p>
    <w:bookmarkEnd w:id="7"/>
    <w:bookmarkStart w:name="z13" w:id="8"/>
    <w:p>
      <w:pPr>
        <w:spacing w:after="0"/>
        <w:ind w:left="0"/>
        <w:jc w:val="both"/>
      </w:pPr>
      <w:r>
        <w:rPr>
          <w:rFonts w:ascii="Times New Roman"/>
          <w:b w:val="false"/>
          <w:i w:val="false"/>
          <w:color w:val="000000"/>
          <w:sz w:val="28"/>
        </w:rPr>
        <w:t>
      2) осы қаулыға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8"/>
    <w:bookmarkStart w:name="z14" w:id="9"/>
    <w:p>
      <w:pPr>
        <w:spacing w:after="0"/>
        <w:ind w:left="0"/>
        <w:jc w:val="both"/>
      </w:pPr>
      <w:r>
        <w:rPr>
          <w:rFonts w:ascii="Times New Roman"/>
          <w:b w:val="false"/>
          <w:i w:val="false"/>
          <w:color w:val="000000"/>
          <w:sz w:val="28"/>
        </w:rPr>
        <w:t>
      3) осы қаулы ресми жарияланғаннан кейін оны Қостанай қаласы әкімдігінің интернет-ресурсына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