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6ca3" w14:textId="5026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қаңтардағы № 97 "Рудный қалалық мәслихатының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2023 жылғы 7 сәуірдегі № 9 шешімі</w:t>
      </w:r>
    </w:p>
    <w:p>
      <w:pPr>
        <w:spacing w:after="0"/>
        <w:ind w:left="0"/>
        <w:jc w:val="both"/>
      </w:pPr>
      <w:bookmarkStart w:name="z4" w:id="0"/>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"Рудный қалалық мәслихатының Регламентін бекіту туралы" 2022 жылғы 28 қаңтардағы № 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Рудный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2023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Рудный қалалық мәслихатының регламенті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Рудный қалалық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№715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Рудный қалалық мәслихатының (бұдан әрі – қалалық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5"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8" w:id="15"/>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Рудный қалалық сайлау комиссиясының (бұдан әрі – қалалық сайлау комиссиясы) төрағасы шақырады.</w:t>
      </w:r>
    </w:p>
    <w:bookmarkEnd w:id="16"/>
    <w:bookmarkStart w:name="z30" w:id="17"/>
    <w:p>
      <w:pPr>
        <w:spacing w:after="0"/>
        <w:ind w:left="0"/>
        <w:jc w:val="both"/>
      </w:pPr>
      <w:r>
        <w:rPr>
          <w:rFonts w:ascii="Times New Roman"/>
          <w:b w:val="false"/>
          <w:i w:val="false"/>
          <w:color w:val="000000"/>
          <w:sz w:val="28"/>
        </w:rPr>
        <w:t>
      6. Қалалық сайлау комиссиясының төрағасы мәслихаттың бірінші сессиясын ашады және оны мәслихат төрағасы сайланғанға дейін жүргізеді.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қала әкімнің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Мәслихаттың төрағасы мәслихат сессиясын шақыру уақыты мен оның өткізілетін орны, сондай-ақ сессияның қарауына енгізілетін мәселелер туралы көрсетілген ақпаратты қалалық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қалалық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Рудный қаласы әкімі аппараты басшысының жалақысынан аспайтын мөлшерде орташа жалақы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Рудный қаласының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Рудный қаласының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сессияларына қала және кенттердің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5"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6"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7"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8"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9"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0"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61"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2"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3"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4"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6"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bookmarkEnd w:id="53"/>
    <w:bookmarkStart w:name="z67" w:id="54"/>
    <w:p>
      <w:pPr>
        <w:spacing w:after="0"/>
        <w:ind w:left="0"/>
        <w:jc w:val="both"/>
      </w:pPr>
      <w:r>
        <w:rPr>
          <w:rFonts w:ascii="Times New Roman"/>
          <w:b w:val="false"/>
          <w:i w:val="false"/>
          <w:color w:val="000000"/>
          <w:sz w:val="28"/>
        </w:rPr>
        <w:t xml:space="preserve">
      Рудный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8"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9"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 әкімдігінің ұсынуы бойынша мәслихат онымен бірлескен шешім қабылдайды.</w:t>
      </w:r>
    </w:p>
    <w:bookmarkEnd w:id="56"/>
    <w:bookmarkStart w:name="z70"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1"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2"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3"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4"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5"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6"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7"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8" w:id="65"/>
    <w:p>
      <w:pPr>
        <w:spacing w:after="0"/>
        <w:ind w:left="0"/>
        <w:jc w:val="both"/>
      </w:pPr>
      <w:r>
        <w:rPr>
          <w:rFonts w:ascii="Times New Roman"/>
          <w:b w:val="false"/>
          <w:i w:val="false"/>
          <w:color w:val="000000"/>
          <w:sz w:val="28"/>
        </w:rPr>
        <w:t>
      25. Мәслихат сессиясы күн тәртібіндегі әрбір мәселе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9" w:id="66"/>
    <w:p>
      <w:pPr>
        <w:spacing w:after="0"/>
        <w:ind w:left="0"/>
        <w:jc w:val="both"/>
      </w:pPr>
      <w:r>
        <w:rPr>
          <w:rFonts w:ascii="Times New Roman"/>
          <w:b w:val="false"/>
          <w:i w:val="false"/>
          <w:color w:val="000000"/>
          <w:sz w:val="28"/>
        </w:rPr>
        <w:t>
      Барлық енгізілген шешімдер жобалары дауыс беруге қойылады. Жобалардың бірі негізге алынғаннан кейін депутаттар оған түзетулерді қабылдау рәсіміне кіріседі.</w:t>
      </w:r>
    </w:p>
    <w:bookmarkEnd w:id="66"/>
    <w:bookmarkStart w:name="z80"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1"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2"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3"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4"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5"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6"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7"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8" w:id="75"/>
    <w:p>
      <w:pPr>
        <w:spacing w:after="0"/>
        <w:ind w:left="0"/>
        <w:jc w:val="both"/>
      </w:pPr>
      <w:r>
        <w:rPr>
          <w:rFonts w:ascii="Times New Roman"/>
          <w:b w:val="false"/>
          <w:i w:val="false"/>
          <w:color w:val="000000"/>
          <w:sz w:val="28"/>
        </w:rPr>
        <w:t>
      Қалалық мәслихаттың жергілікті бюджеттердің шығыстарын ұлғайтуды немес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9" w:id="76"/>
    <w:p>
      <w:pPr>
        <w:spacing w:after="0"/>
        <w:ind w:left="0"/>
        <w:jc w:val="both"/>
      </w:pPr>
      <w:r>
        <w:rPr>
          <w:rFonts w:ascii="Times New Roman"/>
          <w:b w:val="false"/>
          <w:i w:val="false"/>
          <w:color w:val="000000"/>
          <w:sz w:val="28"/>
        </w:rPr>
        <w:t>
      29. Рудный қаласы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 кенттер әкімдері аппараттарының өкілдері қосылуы мүмкін.</w:t>
      </w:r>
    </w:p>
    <w:bookmarkEnd w:id="76"/>
    <w:bookmarkStart w:name="z90"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1"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 бюджетінің жобасы бойынша тиісті негіздемелері, есеп-қисаптары бар ұсыныстарды тұжырымдайды және оларды Рудный қаласы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2"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мәслихаттың төрағасына ұсынады.</w:t>
      </w:r>
    </w:p>
    <w:bookmarkEnd w:id="79"/>
    <w:bookmarkStart w:name="z93"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қалалық мәслихат Рудный қаласының бюджетін бекітеді. Қалалық мәслихаттың Рудный қаласының бюджетін бекіту туралы шешіміне қол қойылған күннен бастап қаржы жылының соңына дейін қалалық мәслихат кенттердің бюджеттерін бекітеді.</w:t>
      </w:r>
    </w:p>
    <w:bookmarkEnd w:id="80"/>
    <w:bookmarkStart w:name="z94" w:id="81"/>
    <w:p>
      <w:pPr>
        <w:spacing w:after="0"/>
        <w:ind w:left="0"/>
        <w:jc w:val="both"/>
      </w:pPr>
      <w:r>
        <w:rPr>
          <w:rFonts w:ascii="Times New Roman"/>
          <w:b w:val="false"/>
          <w:i w:val="false"/>
          <w:color w:val="000000"/>
          <w:sz w:val="28"/>
        </w:rPr>
        <w:t>
      Кенттердің бюджеттерін қалалық мәслихаттың жеке шешімдерімен бекітуге жол беріледі.</w:t>
      </w:r>
    </w:p>
    <w:bookmarkEnd w:id="81"/>
    <w:bookmarkStart w:name="z95"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6" w:id="83"/>
    <w:p>
      <w:pPr>
        <w:spacing w:after="0"/>
        <w:ind w:left="0"/>
        <w:jc w:val="both"/>
      </w:pPr>
      <w:r>
        <w:rPr>
          <w:rFonts w:ascii="Times New Roman"/>
          <w:b w:val="false"/>
          <w:i w:val="false"/>
          <w:color w:val="000000"/>
          <w:sz w:val="28"/>
        </w:rPr>
        <w:t>
      31. Мәслихаттың кезектен тыс сессиясында Рудный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7" w:id="84"/>
    <w:p>
      <w:pPr>
        <w:spacing w:after="0"/>
        <w:ind w:left="0"/>
        <w:jc w:val="left"/>
      </w:pPr>
      <w:r>
        <w:rPr>
          <w:rFonts w:ascii="Times New Roman"/>
          <w:b/>
          <w:i w:val="false"/>
          <w:color w:val="000000"/>
        </w:rPr>
        <w:t xml:space="preserve"> 4-тарау. Есептерді тыңдау тәртібі</w:t>
      </w:r>
    </w:p>
    <w:bookmarkEnd w:id="84"/>
    <w:bookmarkStart w:name="z98"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Рудный қаласы әкімінің есебін тыңдау жолымен жүзеге асырады.</w:t>
      </w:r>
    </w:p>
    <w:bookmarkEnd w:id="85"/>
    <w:bookmarkStart w:name="z99" w:id="86"/>
    <w:p>
      <w:pPr>
        <w:spacing w:after="0"/>
        <w:ind w:left="0"/>
        <w:jc w:val="both"/>
      </w:pPr>
      <w:r>
        <w:rPr>
          <w:rFonts w:ascii="Times New Roman"/>
          <w:b w:val="false"/>
          <w:i w:val="false"/>
          <w:color w:val="000000"/>
          <w:sz w:val="28"/>
        </w:rPr>
        <w:t>
      33. Мәслихат отырысында депутаттар алдында қала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100"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қала әкіміне беріледі.</w:t>
      </w:r>
    </w:p>
    <w:bookmarkEnd w:id="87"/>
    <w:bookmarkStart w:name="z101" w:id="88"/>
    <w:p>
      <w:pPr>
        <w:spacing w:after="0"/>
        <w:ind w:left="0"/>
        <w:jc w:val="both"/>
      </w:pPr>
      <w:r>
        <w:rPr>
          <w:rFonts w:ascii="Times New Roman"/>
          <w:b w:val="false"/>
          <w:i w:val="false"/>
          <w:color w:val="000000"/>
          <w:sz w:val="28"/>
        </w:rPr>
        <w:t>
      Әкімнің баяндамасында қаланың әкімшілік аумағының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2"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3"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4"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5"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6"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7"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8"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9" w:id="96"/>
    <w:p>
      <w:pPr>
        <w:spacing w:after="0"/>
        <w:ind w:left="0"/>
        <w:jc w:val="both"/>
      </w:pPr>
      <w:r>
        <w:rPr>
          <w:rFonts w:ascii="Times New Roman"/>
          <w:b w:val="false"/>
          <w:i w:val="false"/>
          <w:color w:val="000000"/>
          <w:sz w:val="28"/>
        </w:rPr>
        <w:t>
      35. Мыналар:</w:t>
      </w:r>
    </w:p>
    <w:bookmarkEnd w:id="96"/>
    <w:bookmarkStart w:name="z110"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 екі рет бекітпеуі;</w:t>
      </w:r>
    </w:p>
    <w:bookmarkEnd w:id="97"/>
    <w:bookmarkStart w:name="z111" w:id="98"/>
    <w:p>
      <w:pPr>
        <w:spacing w:after="0"/>
        <w:ind w:left="0"/>
        <w:jc w:val="both"/>
      </w:pPr>
      <w:r>
        <w:rPr>
          <w:rFonts w:ascii="Times New Roman"/>
          <w:b w:val="false"/>
          <w:i w:val="false"/>
          <w:color w:val="000000"/>
          <w:sz w:val="28"/>
        </w:rPr>
        <w:t>
      2) жергілікті қоғамдастық жиналасының кент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2" w:id="99"/>
    <w:p>
      <w:pPr>
        <w:spacing w:after="0"/>
        <w:ind w:left="0"/>
        <w:jc w:val="both"/>
      </w:pPr>
      <w:r>
        <w:rPr>
          <w:rFonts w:ascii="Times New Roman"/>
          <w:b w:val="false"/>
          <w:i w:val="false"/>
          <w:color w:val="000000"/>
          <w:sz w:val="28"/>
        </w:rPr>
        <w:t xml:space="preserve">
      Кенттің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жиналасының хаттамасымен расталады.</w:t>
      </w:r>
    </w:p>
    <w:bookmarkEnd w:id="99"/>
    <w:bookmarkStart w:name="z113"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4"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жергілікті өзін-өзі басқару органдарымен өзара іс-қимыл жасауы, мәслихат аппаратының қызметі туралы есеп береді.</w:t>
      </w:r>
    </w:p>
    <w:bookmarkEnd w:id="101"/>
    <w:bookmarkStart w:name="z115"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6"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7"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8" w:id="105"/>
    <w:p>
      <w:pPr>
        <w:spacing w:after="0"/>
        <w:ind w:left="0"/>
        <w:jc w:val="both"/>
      </w:pPr>
      <w:r>
        <w:rPr>
          <w:rFonts w:ascii="Times New Roman"/>
          <w:b w:val="false"/>
          <w:i w:val="false"/>
          <w:color w:val="000000"/>
          <w:sz w:val="28"/>
        </w:rPr>
        <w:t>
      39. Қалалық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9"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комиссиялардың төрағасын тыңдау әкімнің күн тәртібі бойынша қысқаша кіріспе сөзімен басталады.</w:t>
      </w:r>
    </w:p>
    <w:bookmarkEnd w:id="106"/>
    <w:bookmarkStart w:name="z120" w:id="107"/>
    <w:p>
      <w:pPr>
        <w:spacing w:after="0"/>
        <w:ind w:left="0"/>
        <w:jc w:val="both"/>
      </w:pPr>
      <w:r>
        <w:rPr>
          <w:rFonts w:ascii="Times New Roman"/>
          <w:b w:val="false"/>
          <w:i w:val="false"/>
          <w:color w:val="000000"/>
          <w:sz w:val="28"/>
        </w:rPr>
        <w:t>
      Әкімнен кейін сөз мәслихат төрағасына, не оны алмастыратын адамға, не тұрақты комиссиялардың төрағасына беріледі.</w:t>
      </w:r>
    </w:p>
    <w:bookmarkEnd w:id="107"/>
    <w:bookmarkStart w:name="z121"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2"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3"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4" w:id="111"/>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5"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6"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7"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8"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9"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асырумен байланысты болмауға тиіс.</w:t>
      </w:r>
    </w:p>
    <w:bookmarkEnd w:id="116"/>
    <w:bookmarkStart w:name="z130"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31" w:id="118"/>
    <w:p>
      <w:pPr>
        <w:spacing w:after="0"/>
        <w:ind w:left="0"/>
        <w:jc w:val="left"/>
      </w:pPr>
      <w:r>
        <w:rPr>
          <w:rFonts w:ascii="Times New Roman"/>
          <w:b/>
          <w:i w:val="false"/>
          <w:color w:val="000000"/>
        </w:rPr>
        <w:t xml:space="preserve"> 1-параграф. Мәслихат төрағасы</w:t>
      </w:r>
    </w:p>
    <w:bookmarkEnd w:id="118"/>
    <w:bookmarkStart w:name="z132"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3"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4"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5"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6"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7" w:id="124"/>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8" w:id="125"/>
    <w:p>
      <w:pPr>
        <w:spacing w:after="0"/>
        <w:ind w:left="0"/>
        <w:jc w:val="both"/>
      </w:pPr>
      <w:r>
        <w:rPr>
          <w:rFonts w:ascii="Times New Roman"/>
          <w:b w:val="false"/>
          <w:i w:val="false"/>
          <w:color w:val="000000"/>
          <w:sz w:val="28"/>
        </w:rPr>
        <w:t>
      46. Қалалық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9"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тең пайдаланады.</w:t>
      </w:r>
    </w:p>
    <w:bookmarkEnd w:id="126"/>
    <w:bookmarkStart w:name="z140" w:id="127"/>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41"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2"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3"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4"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5"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6"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7"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8"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9"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50"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1"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2"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3"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4"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5"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6"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7" w:id="14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bookmarkEnd w:id="144"/>
    <w:bookmarkStart w:name="z158" w:id="145"/>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5"/>
    <w:bookmarkStart w:name="z159"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46"/>
    <w:bookmarkStart w:name="z160"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1"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2"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3"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4"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5"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комссиясының төрағасы немесе мәслихаттың осы тұрақты комиссиясының мүшесі болып табылатын депутат уақытша жүзеге асырады.</w:t>
      </w:r>
    </w:p>
    <w:bookmarkEnd w:id="152"/>
    <w:bookmarkStart w:name="z166"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7"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8"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мен өкілеттік мерзімдерін мәслихат айқындайды.</w:t>
      </w:r>
    </w:p>
    <w:bookmarkEnd w:id="155"/>
    <w:bookmarkStart w:name="z169"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даыс беру арқылы депутатар қатарынан сайлайды.</w:t>
      </w:r>
    </w:p>
    <w:bookmarkEnd w:id="156"/>
    <w:bookmarkStart w:name="z170"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1"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2"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3"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4"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5"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6"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7"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8"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9"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80" w:id="167"/>
    <w:p>
      <w:pPr>
        <w:spacing w:after="0"/>
        <w:ind w:left="0"/>
        <w:jc w:val="both"/>
      </w:pPr>
      <w:r>
        <w:rPr>
          <w:rFonts w:ascii="Times New Roman"/>
          <w:b w:val="false"/>
          <w:i w:val="false"/>
          <w:color w:val="000000"/>
          <w:sz w:val="28"/>
        </w:rPr>
        <w:t>
      Белгіленбеген нысандағы бюллетеньдер, ал лауазамды адамдарды сайлау кезінде бір лауазымға біреуден артық кандидатура белгіленген бюлеттеньдер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1"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бюлеттеньдер жарамды ден танылады, бірақ дауыстарды санау кезінде есепке алынбайды.</w:t>
      </w:r>
    </w:p>
    <w:bookmarkEnd w:id="168"/>
    <w:bookmarkStart w:name="z182"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3"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4"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5"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6"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7"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8"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9"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90"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1"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2"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3" w:id="180"/>
    <w:p>
      <w:pPr>
        <w:spacing w:after="0"/>
        <w:ind w:left="0"/>
        <w:jc w:val="both"/>
      </w:pPr>
      <w:r>
        <w:rPr>
          <w:rFonts w:ascii="Times New Roman"/>
          <w:b w:val="false"/>
          <w:i w:val="false"/>
          <w:color w:val="000000"/>
          <w:sz w:val="28"/>
        </w:rPr>
        <w:t>
      4) депутаттық бірлестіктердің қызметіне қажетті материалдар мен құжаттарды сұрата алады.</w:t>
      </w:r>
    </w:p>
    <w:bookmarkEnd w:id="180"/>
    <w:bookmarkStart w:name="z194"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5" w:id="182"/>
    <w:p>
      <w:pPr>
        <w:spacing w:after="0"/>
        <w:ind w:left="0"/>
        <w:jc w:val="left"/>
      </w:pPr>
      <w:r>
        <w:rPr>
          <w:rFonts w:ascii="Times New Roman"/>
          <w:b/>
          <w:i w:val="false"/>
          <w:color w:val="000000"/>
        </w:rPr>
        <w:t xml:space="preserve"> 7-тарау. Депутаттық әдеп қағидалары</w:t>
      </w:r>
    </w:p>
    <w:bookmarkEnd w:id="182"/>
    <w:bookmarkStart w:name="z196" w:id="183"/>
    <w:p>
      <w:pPr>
        <w:spacing w:after="0"/>
        <w:ind w:left="0"/>
        <w:jc w:val="both"/>
      </w:pPr>
      <w:r>
        <w:rPr>
          <w:rFonts w:ascii="Times New Roman"/>
          <w:b w:val="false"/>
          <w:i w:val="false"/>
          <w:color w:val="000000"/>
          <w:sz w:val="28"/>
        </w:rPr>
        <w:t>
      64. Мәслихат депутаттары:</w:t>
      </w:r>
    </w:p>
    <w:bookmarkEnd w:id="183"/>
    <w:bookmarkStart w:name="z197"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8"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9"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200"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1"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2"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3"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4"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91"/>
    <w:bookmarkStart w:name="z205"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6"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193"/>
    <w:bookmarkStart w:name="z207"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8"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9"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10"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1"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2"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3"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4"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1"/>
    <w:bookmarkStart w:name="z215" w:id="202"/>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bookmarkEnd w:id="202"/>
    <w:bookmarkStart w:name="z216"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7" w:id="204"/>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лимиті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4"/>
    <w:bookmarkStart w:name="z218" w:id="205"/>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5"/>
    <w:bookmarkStart w:name="z219" w:id="20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