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386f9" w14:textId="a7386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жылы Алтынсарин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көрсету туралы</w:t>
      </w:r>
    </w:p>
    <w:p>
      <w:pPr>
        <w:spacing w:after="0"/>
        <w:ind w:left="0"/>
        <w:jc w:val="both"/>
      </w:pPr>
      <w:r>
        <w:rPr>
          <w:rFonts w:ascii="Times New Roman"/>
          <w:b w:val="false"/>
          <w:i w:val="false"/>
          <w:color w:val="000000"/>
          <w:sz w:val="28"/>
        </w:rPr>
        <w:t>Қостанай облысы Алтынсарин ауданы мәслихатының 2023 жылғы 21 сәуірдегі № 10 шешімі</w:t>
      </w:r>
    </w:p>
    <w:p>
      <w:pPr>
        <w:spacing w:after="0"/>
        <w:ind w:left="0"/>
        <w:jc w:val="both"/>
      </w:pPr>
      <w:bookmarkStart w:name="z4"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(Нормативтік құқықтық актілерді мемлекеттік тіркеу тізілімінде № 44279 тіркелген),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w:t>
      </w:r>
      <w:r>
        <w:rPr>
          <w:rFonts w:ascii="Times New Roman"/>
          <w:b w:val="false"/>
          <w:i w:val="false"/>
          <w:color w:val="000000"/>
          <w:sz w:val="28"/>
        </w:rPr>
        <w:t>№ 72</w:t>
      </w:r>
      <w:r>
        <w:rPr>
          <w:rFonts w:ascii="Times New Roman"/>
          <w:b w:val="false"/>
          <w:i w:val="false"/>
          <w:color w:val="000000"/>
          <w:sz w:val="28"/>
        </w:rPr>
        <w:t xml:space="preserve"> бұйрығына (Нормативтік құқықтық актілерді мемлекеттік тіркеу тізілімінде № 9946 болып тіркелген) сәйкес Алтынсарин аудандық мәслихаты ШЕШТI:</w:t>
      </w:r>
    </w:p>
    <w:bookmarkEnd w:id="0"/>
    <w:bookmarkStart w:name="z5" w:id="1"/>
    <w:p>
      <w:pPr>
        <w:spacing w:after="0"/>
        <w:ind w:left="0"/>
        <w:jc w:val="both"/>
      </w:pPr>
      <w:r>
        <w:rPr>
          <w:rFonts w:ascii="Times New Roman"/>
          <w:b w:val="false"/>
          <w:i w:val="false"/>
          <w:color w:val="000000"/>
          <w:sz w:val="28"/>
        </w:rPr>
        <w:t>
      1. 2023 жылы Алтынсарин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болып айқындалсын.</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Алтынсарин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Мусапирова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