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278e2" w14:textId="ab278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Тұрақты беру туралы жер пайдалану ММ "Энергетика және тұрғын үй - коммуналдық шаруашылық Қостанай облысының әкімдігі"</w:t>
      </w:r>
    </w:p>
    <w:p>
      <w:pPr>
        <w:spacing w:after="0"/>
        <w:ind w:left="0"/>
        <w:jc w:val="both"/>
      </w:pPr>
      <w:r>
        <w:rPr>
          <w:rFonts w:ascii="Times New Roman"/>
          <w:b w:val="false"/>
          <w:i w:val="false"/>
          <w:color w:val="000000"/>
          <w:sz w:val="28"/>
        </w:rPr>
        <w:t>Қостанай облысы Алтынсарин ауданы Мариям Хәкімжанова атындағы ауылдық округі әкімінің 2023 жылғы 20 маусымдағы № 3 өкімі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69 - баптарына</w:t>
      </w:r>
      <w:r>
        <w:rPr>
          <w:rFonts w:ascii="Times New Roman"/>
          <w:b w:val="false"/>
          <w:i w:val="false"/>
          <w:color w:val="000000"/>
          <w:sz w:val="28"/>
        </w:rPr>
        <w:t xml:space="preserve"> және "Қазақстан Республикадағы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35-бабының</w:t>
      </w:r>
      <w:r>
        <w:rPr>
          <w:rFonts w:ascii="Times New Roman"/>
          <w:b w:val="false"/>
          <w:i w:val="false"/>
          <w:color w:val="000000"/>
          <w:sz w:val="28"/>
        </w:rPr>
        <w:t xml:space="preserve"> 1-тармағының 6-тармақшасына сәйкес, Қазақстан Республикасындағы жергілікті мемлекеттік басқару және өзін-өзі басқару туралы жер комиссиясының және жерге орналастыру жобасы.</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мемлекеттік мекемесіне тұрақты жер пайдалану құқығындағы 0,0088 га жер телімі, ауылда орналасқан газ реттеу блогын пайдалану үшін берілсін Коскудук ауылы Мариям Хәкімжанова атындағы ауданы, Қостанай облысы Алтынсарин ауданы.</w:t>
      </w:r>
    </w:p>
    <w:bookmarkEnd w:id="1"/>
    <w:bookmarkStart w:name="z6" w:id="2"/>
    <w:p>
      <w:pPr>
        <w:spacing w:after="0"/>
        <w:ind w:left="0"/>
        <w:jc w:val="both"/>
      </w:pPr>
      <w:r>
        <w:rPr>
          <w:rFonts w:ascii="Times New Roman"/>
          <w:b w:val="false"/>
          <w:i w:val="false"/>
          <w:color w:val="000000"/>
          <w:sz w:val="28"/>
        </w:rPr>
        <w:t>
      2. Осы өкім қол қойылған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Утебасова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