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7612" w14:textId="39d7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сервитутты белгілеу туралы</w:t>
      </w:r>
    </w:p>
    <w:p>
      <w:pPr>
        <w:spacing w:after="0"/>
        <w:ind w:left="0"/>
        <w:jc w:val="both"/>
      </w:pPr>
      <w:r>
        <w:rPr>
          <w:rFonts w:ascii="Times New Roman"/>
          <w:b w:val="false"/>
          <w:i w:val="false"/>
          <w:color w:val="000000"/>
          <w:sz w:val="28"/>
        </w:rPr>
        <w:t>Қостанай облысы Әулиекөл ауданы Аманқарағай ауылдық округі әкімінің 2023 жылғы 12 мамырдағы № 3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10 ақпандағы № 3 Әулиекөл ауданы жер учаскелерін беру жөніндегі комиссия отырысының хаттамасынан үзінді көшірмесінің негізінде Әулиекөл ауданы Аманқарағай ауылдық округінің әкімі ШЕШТІ:</w:t>
      </w:r>
    </w:p>
    <w:bookmarkEnd w:id="0"/>
    <w:bookmarkStart w:name="z5" w:id="1"/>
    <w:p>
      <w:pPr>
        <w:spacing w:after="0"/>
        <w:ind w:left="0"/>
        <w:jc w:val="both"/>
      </w:pPr>
      <w:r>
        <w:rPr>
          <w:rFonts w:ascii="Times New Roman"/>
          <w:b w:val="false"/>
          <w:i w:val="false"/>
          <w:color w:val="000000"/>
          <w:sz w:val="28"/>
        </w:rPr>
        <w:t>
      1. "Әулиекөл ауданы әкімдігінің сәулет, қала құрылысы және құрылыс бөлімі" мемлекеттік мекемесі қызмет көрсету үшін және су құбыры құрылыстары кешенінің (ӘК) ӘЖ-10 кВ пайдалану Аманқарағай ауылы аумағында орналасқан жалпы ауданы 0,0380 гектар жер учаскесіне шектеулі мақсатты пайдалану құқығы (сервитут) белгіленсін.</w:t>
      </w:r>
    </w:p>
    <w:bookmarkEnd w:id="1"/>
    <w:bookmarkStart w:name="z6" w:id="2"/>
    <w:p>
      <w:pPr>
        <w:spacing w:after="0"/>
        <w:ind w:left="0"/>
        <w:jc w:val="both"/>
      </w:pPr>
      <w:r>
        <w:rPr>
          <w:rFonts w:ascii="Times New Roman"/>
          <w:b w:val="false"/>
          <w:i w:val="false"/>
          <w:color w:val="000000"/>
          <w:sz w:val="28"/>
        </w:rPr>
        <w:t>
      2. "Аманқарағай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жиырма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