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d56f" w14:textId="7ddd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наурыздағы № 173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2023 жылғы 26 шілдедегі № 43 шешімі. Күші жойылды - Қостанай облысы Денисов ауданы мәслихатының 2024 жылғы 13 ақпандағы № 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13.02.2024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15 наурыздағы № 173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7668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"Денисов аудандық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Денисов аудандық мәслихатының 2018 жылғы 15 наурыздағы № 173 шешімімен бекітілген "Денисов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"Денисов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(келесі - Үлгілік әдістеме),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және "Денисов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7"/>
    <w:bookmarkStart w:name="z17"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Денисов аудандық мәслихатының бірінші басшысы бекітеді.</w:t>
      </w:r>
    </w:p>
    <w:bookmarkEnd w:id="8"/>
    <w:bookmarkStart w:name="z18" w:id="9"/>
    <w:p>
      <w:pPr>
        <w:spacing w:after="0"/>
        <w:ind w:left="0"/>
        <w:jc w:val="both"/>
      </w:pPr>
      <w:r>
        <w:rPr>
          <w:rFonts w:ascii="Times New Roman"/>
          <w:b w:val="false"/>
          <w:i w:val="false"/>
          <w:color w:val="000000"/>
          <w:sz w:val="28"/>
        </w:rPr>
        <w:t>
      3. Осы Әдістемеде қолданылатын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2"/>
    <w:bookmarkStart w:name="z22" w:id="13"/>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4"/>
    <w:bookmarkStart w:name="z24" w:id="15"/>
    <w:p>
      <w:pPr>
        <w:spacing w:after="0"/>
        <w:ind w:left="0"/>
        <w:jc w:val="both"/>
      </w:pPr>
      <w:r>
        <w:rPr>
          <w:rFonts w:ascii="Times New Roman"/>
          <w:b w:val="false"/>
          <w:i w:val="false"/>
          <w:color w:val="000000"/>
          <w:sz w:val="28"/>
        </w:rPr>
        <w:t>
      6) бағаланатын адам-мәслихат аппаратының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пен дербестік, еңбек тәртібін сақтау, атқарылған жұмыстың көлемі мен күрделілігі - бағалау параметрлеріне сәйкестік дәрежесін ескере отырып айқындалатын бағалау әдісі;</w:t>
      </w:r>
    </w:p>
    <w:bookmarkEnd w:id="17"/>
    <w:bookmarkStart w:name="z27" w:id="18"/>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9"/>
    <w:bookmarkStart w:name="z29" w:id="20"/>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4. "Б" корпусы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жөніндегі бірыңғай ақпараттық жүйе (бұдан әрі – ақпараттық жүйе) арқылы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28"/>
    <w:bookmarkStart w:name="z38" w:id="29"/>
    <w:p>
      <w:pPr>
        <w:spacing w:after="0"/>
        <w:ind w:left="0"/>
        <w:jc w:val="both"/>
      </w:pPr>
      <w:r>
        <w:rPr>
          <w:rFonts w:ascii="Times New Roman"/>
          <w:b w:val="false"/>
          <w:i w:val="false"/>
          <w:color w:val="000000"/>
          <w:sz w:val="28"/>
        </w:rPr>
        <w:t xml:space="preserve">
      7.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9"/>
    <w:bookmarkStart w:name="z39" w:id="30"/>
    <w:p>
      <w:pPr>
        <w:spacing w:after="0"/>
        <w:ind w:left="0"/>
        <w:jc w:val="both"/>
      </w:pPr>
      <w:r>
        <w:rPr>
          <w:rFonts w:ascii="Times New Roman"/>
          <w:b w:val="false"/>
          <w:i w:val="false"/>
          <w:color w:val="000000"/>
          <w:sz w:val="28"/>
        </w:rPr>
        <w:t>
      8. Бағалау нәтижелері келесі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9. НМИ қол жеткізу нәтижелері мен сралау әдісі бойынша бағалау нәтижелері бонустарды төлеу, көтермелеу, оқыту, ротация, мемлекеттік лауазымда жоғарылату, төмендету не жұмыстан шығару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10. 360 әдісі бойынша бағалау нәтижелері қызметкерді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11. Бағалауды ұйымдастырушылық сүйемелдеуді мәслихат аппаратының ұйымдастыру жұмысы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құрастырады</w:t>
      </w:r>
    </w:p>
    <w:bookmarkEnd w:id="39"/>
    <w:bookmarkStart w:name="z49" w:id="40"/>
    <w:p>
      <w:pPr>
        <w:spacing w:after="0"/>
        <w:ind w:left="0"/>
        <w:jc w:val="both"/>
      </w:pPr>
      <w:r>
        <w:rPr>
          <w:rFonts w:ascii="Times New Roman"/>
          <w:b w:val="false"/>
          <w:i w:val="false"/>
          <w:color w:val="000000"/>
          <w:sz w:val="28"/>
        </w:rPr>
        <w:t>
      12.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40"/>
    <w:bookmarkStart w:name="z50"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лауазымнан босатуға құқығы бар лауазымды адамға калибрлеу сессиясын өткізу туралы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белгіленген тәртібіне сәйкес шағымдана алады.</w:t>
      </w:r>
    </w:p>
    <w:bookmarkEnd w:id="43"/>
    <w:bookmarkStart w:name="z53" w:id="44"/>
    <w:p>
      <w:pPr>
        <w:spacing w:after="0"/>
        <w:ind w:left="0"/>
        <w:jc w:val="both"/>
      </w:pPr>
      <w:r>
        <w:rPr>
          <w:rFonts w:ascii="Times New Roman"/>
          <w:b w:val="false"/>
          <w:i w:val="false"/>
          <w:color w:val="000000"/>
          <w:sz w:val="28"/>
        </w:rPr>
        <w:t>
      15. Бағалаумен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44"/>
    <w:bookmarkStart w:name="z54" w:id="45"/>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5"/>
    <w:bookmarkStart w:name="z55" w:id="46"/>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тұлғалар мен тараптардың жәрдемдесуімен қарайды.</w:t>
      </w:r>
    </w:p>
    <w:bookmarkEnd w:id="46"/>
    <w:bookmarkStart w:name="z56"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бағаланатын тұлғалардың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және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дәрежесіне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міндеттерді орындау дәрежесіне бағаланатын кезең ішінде тұрақты мониторинг жүргізу және оларға қызметкердің қызметінің қорытынды бағасы және конструктивті кері байланыс беру;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жөніндегі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20. Бөлім басшысы қамтамасыз етеді:</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беруді қоса алғанда, қызметті бағалау процесін ұйымдастыру және сүйемелдеу;</w:t>
      </w:r>
    </w:p>
    <w:bookmarkEnd w:id="57"/>
    <w:bookmarkStart w:name="z67" w:id="58"/>
    <w:p>
      <w:pPr>
        <w:spacing w:after="0"/>
        <w:ind w:left="0"/>
        <w:jc w:val="both"/>
      </w:pPr>
      <w:r>
        <w:rPr>
          <w:rFonts w:ascii="Times New Roman"/>
          <w:b w:val="false"/>
          <w:i w:val="false"/>
          <w:color w:val="000000"/>
          <w:sz w:val="28"/>
        </w:rPr>
        <w:t>
      2) НМИ уақытылы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қызметкерлердің қызметіне бағалау жүргізу шеңберінде қызметкерлерге тиісті хабарламалар жіберу, қажетті есептік жазбаларды жүргізу .</w:t>
      </w:r>
    </w:p>
    <w:bookmarkEnd w:id="61"/>
    <w:bookmarkStart w:name="z71" w:id="62"/>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сессияларына қатысушыларға белгілі болуы мүмкін.</w:t>
      </w:r>
    </w:p>
    <w:bookmarkEnd w:id="62"/>
    <w:bookmarkStart w:name="z72" w:id="63"/>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22. Мәслихат аппараты басшысының қызметін бағалау НМИ жетістігін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xml:space="preserve">
      23. НМИ-ды бағалаушы тұлға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белгілейді.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кезде НМИ лауазымға тағайындалған күннен бастап он жұмыс күні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ақпараттық жүйеде жеке жұмыс жоспарының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кем болған жағдайда, көрсетілген қызметшіге НМИ белгіленбейді.</w:t>
      </w:r>
    </w:p>
    <w:bookmarkEnd w:id="68"/>
    <w:bookmarkStart w:name="z78" w:id="69"/>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9"/>
    <w:bookmarkStart w:name="z79" w:id="70"/>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 алдын ала есептеуді жүргізеді және ақпараттық жүйе арқылы оны бағалаушы тұлғаға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70"/>
    <w:bookmarkStart w:name="z80"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жүргізілетіні туралы хабарлайды.</w:t>
      </w:r>
    </w:p>
    <w:bookmarkEnd w:id="79"/>
    <w:bookmarkStart w:name="z89" w:id="80"/>
    <w:p>
      <w:pPr>
        <w:spacing w:after="0"/>
        <w:ind w:left="0"/>
        <w:jc w:val="both"/>
      </w:pPr>
      <w:r>
        <w:rPr>
          <w:rFonts w:ascii="Times New Roman"/>
          <w:b w:val="false"/>
          <w:i w:val="false"/>
          <w:color w:val="000000"/>
          <w:sz w:val="28"/>
        </w:rPr>
        <w:t>
      28. Ақпараттық жүйе арқылы не ол болмаған жағдайда бөлім басшысы арқылы бағалау парағы бағалаушы адамға қарау үшін жіберіледі.</w:t>
      </w:r>
    </w:p>
    <w:bookmarkEnd w:id="80"/>
    <w:bookmarkStart w:name="z90"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1"/>
    <w:bookmarkStart w:name="z91" w:id="82"/>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32. Бағалау парағын бағалаушы тұлғаға ақпараттық жүйе не ол болмаған жағдайда бөлім басшысы жібереді.</w:t>
      </w:r>
    </w:p>
    <w:bookmarkEnd w:id="87"/>
    <w:bookmarkStart w:name="z97" w:id="88"/>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8"/>
    <w:bookmarkStart w:name="z98" w:id="89"/>
    <w:p>
      <w:pPr>
        <w:spacing w:after="0"/>
        <w:ind w:left="0"/>
        <w:jc w:val="both"/>
      </w:pPr>
      <w:r>
        <w:rPr>
          <w:rFonts w:ascii="Times New Roman"/>
          <w:b w:val="false"/>
          <w:i w:val="false"/>
          <w:color w:val="000000"/>
          <w:sz w:val="28"/>
        </w:rPr>
        <w:t>
      33. "Б" корпусы қызметшілерін бағалау олардың бағаланатын кезеңде функционалдық міндеттерді орындау кезінде қол жеткізілген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9"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0"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1" w:id="92"/>
    <w:p>
      <w:pPr>
        <w:spacing w:after="0"/>
        <w:ind w:left="0"/>
        <w:jc w:val="both"/>
      </w:pPr>
      <w:r>
        <w:rPr>
          <w:rFonts w:ascii="Times New Roman"/>
          <w:b w:val="false"/>
          <w:i w:val="false"/>
          <w:color w:val="000000"/>
          <w:sz w:val="28"/>
        </w:rPr>
        <w:t>
      дербестік және бастамашылық;</w:t>
      </w:r>
    </w:p>
    <w:bookmarkEnd w:id="92"/>
    <w:bookmarkStart w:name="z102" w:id="93"/>
    <w:p>
      <w:pPr>
        <w:spacing w:after="0"/>
        <w:ind w:left="0"/>
        <w:jc w:val="both"/>
      </w:pPr>
      <w:r>
        <w:rPr>
          <w:rFonts w:ascii="Times New Roman"/>
          <w:b w:val="false"/>
          <w:i w:val="false"/>
          <w:color w:val="000000"/>
          <w:sz w:val="28"/>
        </w:rPr>
        <w:t>
      еңбек тәртібі.</w:t>
      </w:r>
    </w:p>
    <w:bookmarkEnd w:id="93"/>
    <w:bookmarkStart w:name="z103"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4"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5" w:id="96"/>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бағалаудан өтеді.</w:t>
      </w:r>
    </w:p>
    <w:bookmarkEnd w:id="96"/>
    <w:bookmarkStart w:name="z106" w:id="97"/>
    <w:p>
      <w:pPr>
        <w:spacing w:after="0"/>
        <w:ind w:left="0"/>
        <w:jc w:val="both"/>
      </w:pPr>
      <w:r>
        <w:rPr>
          <w:rFonts w:ascii="Times New Roman"/>
          <w:b w:val="false"/>
          <w:i w:val="false"/>
          <w:color w:val="000000"/>
          <w:sz w:val="28"/>
        </w:rPr>
        <w:t>
      35. 360 әдісімен бағаланатын адамдардың санаттарына қарай мынадай құзыреттер бағаланады:</w:t>
      </w:r>
    </w:p>
    <w:bookmarkEnd w:id="97"/>
    <w:bookmarkStart w:name="z107" w:id="98"/>
    <w:p>
      <w:pPr>
        <w:spacing w:after="0"/>
        <w:ind w:left="0"/>
        <w:jc w:val="both"/>
      </w:pPr>
      <w:r>
        <w:rPr>
          <w:rFonts w:ascii="Times New Roman"/>
          <w:b w:val="false"/>
          <w:i w:val="false"/>
          <w:color w:val="000000"/>
          <w:sz w:val="28"/>
        </w:rPr>
        <w:t>
      мәслихат аппаратының басшысы үшін:</w:t>
      </w:r>
    </w:p>
    <w:bookmarkEnd w:id="98"/>
    <w:bookmarkStart w:name="z108" w:id="99"/>
    <w:p>
      <w:pPr>
        <w:spacing w:after="0"/>
        <w:ind w:left="0"/>
        <w:jc w:val="both"/>
      </w:pPr>
      <w:r>
        <w:rPr>
          <w:rFonts w:ascii="Times New Roman"/>
          <w:b w:val="false"/>
          <w:i w:val="false"/>
          <w:color w:val="000000"/>
          <w:sz w:val="28"/>
        </w:rPr>
        <w:t>
      қызметті басқару;</w:t>
      </w:r>
    </w:p>
    <w:bookmarkEnd w:id="99"/>
    <w:bookmarkStart w:name="z109" w:id="100"/>
    <w:p>
      <w:pPr>
        <w:spacing w:after="0"/>
        <w:ind w:left="0"/>
        <w:jc w:val="both"/>
      </w:pPr>
      <w:r>
        <w:rPr>
          <w:rFonts w:ascii="Times New Roman"/>
          <w:b w:val="false"/>
          <w:i w:val="false"/>
          <w:color w:val="000000"/>
          <w:sz w:val="28"/>
        </w:rPr>
        <w:t>
      тиімді коммуникацияларды құру;</w:t>
      </w:r>
    </w:p>
    <w:bookmarkEnd w:id="100"/>
    <w:bookmarkStart w:name="z110"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1" w:id="102"/>
    <w:p>
      <w:pPr>
        <w:spacing w:after="0"/>
        <w:ind w:left="0"/>
        <w:jc w:val="both"/>
      </w:pPr>
      <w:r>
        <w:rPr>
          <w:rFonts w:ascii="Times New Roman"/>
          <w:b w:val="false"/>
          <w:i w:val="false"/>
          <w:color w:val="000000"/>
          <w:sz w:val="28"/>
        </w:rPr>
        <w:t>
      өзгерістерді басқару;</w:t>
      </w:r>
    </w:p>
    <w:bookmarkEnd w:id="102"/>
    <w:bookmarkStart w:name="z112" w:id="103"/>
    <w:p>
      <w:pPr>
        <w:spacing w:after="0"/>
        <w:ind w:left="0"/>
        <w:jc w:val="both"/>
      </w:pPr>
      <w:r>
        <w:rPr>
          <w:rFonts w:ascii="Times New Roman"/>
          <w:b w:val="false"/>
          <w:i w:val="false"/>
          <w:color w:val="000000"/>
          <w:sz w:val="28"/>
        </w:rPr>
        <w:t>
      нәтижеге бағдарлану;</w:t>
      </w:r>
    </w:p>
    <w:bookmarkEnd w:id="103"/>
    <w:bookmarkStart w:name="z113"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4" w:id="105"/>
    <w:p>
      <w:pPr>
        <w:spacing w:after="0"/>
        <w:ind w:left="0"/>
        <w:jc w:val="both"/>
      </w:pPr>
      <w:r>
        <w:rPr>
          <w:rFonts w:ascii="Times New Roman"/>
          <w:b w:val="false"/>
          <w:i w:val="false"/>
          <w:color w:val="000000"/>
          <w:sz w:val="28"/>
        </w:rPr>
        <w:t>
      топты басқару;</w:t>
      </w:r>
    </w:p>
    <w:bookmarkEnd w:id="105"/>
    <w:bookmarkStart w:name="z115" w:id="106"/>
    <w:p>
      <w:pPr>
        <w:spacing w:after="0"/>
        <w:ind w:left="0"/>
        <w:jc w:val="both"/>
      </w:pPr>
      <w:r>
        <w:rPr>
          <w:rFonts w:ascii="Times New Roman"/>
          <w:b w:val="false"/>
          <w:i w:val="false"/>
          <w:color w:val="000000"/>
          <w:sz w:val="28"/>
        </w:rPr>
        <w:t>
      көшбасшылық қасиеттер;</w:t>
      </w:r>
    </w:p>
    <w:bookmarkEnd w:id="106"/>
    <w:bookmarkStart w:name="z116" w:id="107"/>
    <w:p>
      <w:pPr>
        <w:spacing w:after="0"/>
        <w:ind w:left="0"/>
        <w:jc w:val="both"/>
      </w:pPr>
      <w:r>
        <w:rPr>
          <w:rFonts w:ascii="Times New Roman"/>
          <w:b w:val="false"/>
          <w:i w:val="false"/>
          <w:color w:val="000000"/>
          <w:sz w:val="28"/>
        </w:rPr>
        <w:t>
      ынтымақтастық;</w:t>
      </w:r>
    </w:p>
    <w:bookmarkEnd w:id="107"/>
    <w:bookmarkStart w:name="z117" w:id="108"/>
    <w:p>
      <w:pPr>
        <w:spacing w:after="0"/>
        <w:ind w:left="0"/>
        <w:jc w:val="both"/>
      </w:pPr>
      <w:r>
        <w:rPr>
          <w:rFonts w:ascii="Times New Roman"/>
          <w:b w:val="false"/>
          <w:i w:val="false"/>
          <w:color w:val="000000"/>
          <w:sz w:val="28"/>
        </w:rPr>
        <w:t>
      жеделділік;</w:t>
      </w:r>
    </w:p>
    <w:bookmarkEnd w:id="108"/>
    <w:bookmarkStart w:name="z118" w:id="109"/>
    <w:p>
      <w:pPr>
        <w:spacing w:after="0"/>
        <w:ind w:left="0"/>
        <w:jc w:val="both"/>
      </w:pPr>
      <w:r>
        <w:rPr>
          <w:rFonts w:ascii="Times New Roman"/>
          <w:b w:val="false"/>
          <w:i w:val="false"/>
          <w:color w:val="000000"/>
          <w:sz w:val="28"/>
        </w:rPr>
        <w:t>
      өзін-өзі дамыту;</w:t>
      </w:r>
    </w:p>
    <w:bookmarkEnd w:id="109"/>
    <w:bookmarkStart w:name="z119" w:id="110"/>
    <w:p>
      <w:pPr>
        <w:spacing w:after="0"/>
        <w:ind w:left="0"/>
        <w:jc w:val="both"/>
      </w:pPr>
      <w:r>
        <w:rPr>
          <w:rFonts w:ascii="Times New Roman"/>
          <w:b w:val="false"/>
          <w:i w:val="false"/>
          <w:color w:val="000000"/>
          <w:sz w:val="28"/>
        </w:rPr>
        <w:t>
      бастамшылдық;</w:t>
      </w:r>
    </w:p>
    <w:bookmarkEnd w:id="110"/>
    <w:bookmarkStart w:name="z120" w:id="111"/>
    <w:p>
      <w:pPr>
        <w:spacing w:after="0"/>
        <w:ind w:left="0"/>
        <w:jc w:val="both"/>
      </w:pPr>
      <w:r>
        <w:rPr>
          <w:rFonts w:ascii="Times New Roman"/>
          <w:b w:val="false"/>
          <w:i w:val="false"/>
          <w:color w:val="000000"/>
          <w:sz w:val="28"/>
        </w:rPr>
        <w:t>
      "Б" корпусының қызметшілері үшін:</w:t>
      </w:r>
    </w:p>
    <w:bookmarkEnd w:id="111"/>
    <w:bookmarkStart w:name="z121" w:id="112"/>
    <w:p>
      <w:pPr>
        <w:spacing w:after="0"/>
        <w:ind w:left="0"/>
        <w:jc w:val="both"/>
      </w:pPr>
      <w:r>
        <w:rPr>
          <w:rFonts w:ascii="Times New Roman"/>
          <w:b w:val="false"/>
          <w:i w:val="false"/>
          <w:color w:val="000000"/>
          <w:sz w:val="28"/>
        </w:rPr>
        <w:t>
      тиімді коммуникацияларды құру;</w:t>
      </w:r>
    </w:p>
    <w:bookmarkEnd w:id="112"/>
    <w:bookmarkStart w:name="z122"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3" w:id="114"/>
    <w:p>
      <w:pPr>
        <w:spacing w:after="0"/>
        <w:ind w:left="0"/>
        <w:jc w:val="both"/>
      </w:pPr>
      <w:r>
        <w:rPr>
          <w:rFonts w:ascii="Times New Roman"/>
          <w:b w:val="false"/>
          <w:i w:val="false"/>
          <w:color w:val="000000"/>
          <w:sz w:val="28"/>
        </w:rPr>
        <w:t>
      өзгерістерді басқару;</w:t>
      </w:r>
    </w:p>
    <w:bookmarkEnd w:id="114"/>
    <w:bookmarkStart w:name="z124" w:id="115"/>
    <w:p>
      <w:pPr>
        <w:spacing w:after="0"/>
        <w:ind w:left="0"/>
        <w:jc w:val="both"/>
      </w:pPr>
      <w:r>
        <w:rPr>
          <w:rFonts w:ascii="Times New Roman"/>
          <w:b w:val="false"/>
          <w:i w:val="false"/>
          <w:color w:val="000000"/>
          <w:sz w:val="28"/>
        </w:rPr>
        <w:t>
      нәтижеге бағдарлану;</w:t>
      </w:r>
    </w:p>
    <w:bookmarkEnd w:id="115"/>
    <w:bookmarkStart w:name="z125"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6" w:id="117"/>
    <w:p>
      <w:pPr>
        <w:spacing w:after="0"/>
        <w:ind w:left="0"/>
        <w:jc w:val="both"/>
      </w:pPr>
      <w:r>
        <w:rPr>
          <w:rFonts w:ascii="Times New Roman"/>
          <w:b w:val="false"/>
          <w:i w:val="false"/>
          <w:color w:val="000000"/>
          <w:sz w:val="28"/>
        </w:rPr>
        <w:t>
      ынтымақтастық;</w:t>
      </w:r>
    </w:p>
    <w:bookmarkEnd w:id="117"/>
    <w:bookmarkStart w:name="z127" w:id="118"/>
    <w:p>
      <w:pPr>
        <w:spacing w:after="0"/>
        <w:ind w:left="0"/>
        <w:jc w:val="both"/>
      </w:pPr>
      <w:r>
        <w:rPr>
          <w:rFonts w:ascii="Times New Roman"/>
          <w:b w:val="false"/>
          <w:i w:val="false"/>
          <w:color w:val="000000"/>
          <w:sz w:val="28"/>
        </w:rPr>
        <w:t>
      жеделділік;</w:t>
      </w:r>
    </w:p>
    <w:bookmarkEnd w:id="118"/>
    <w:bookmarkStart w:name="z128" w:id="119"/>
    <w:p>
      <w:pPr>
        <w:spacing w:after="0"/>
        <w:ind w:left="0"/>
        <w:jc w:val="both"/>
      </w:pPr>
      <w:r>
        <w:rPr>
          <w:rFonts w:ascii="Times New Roman"/>
          <w:b w:val="false"/>
          <w:i w:val="false"/>
          <w:color w:val="000000"/>
          <w:sz w:val="28"/>
        </w:rPr>
        <w:t>
      өзін-өзі дамыту.</w:t>
      </w:r>
    </w:p>
    <w:bookmarkEnd w:id="119"/>
    <w:bookmarkStart w:name="z129"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 ол болмаған жағдайда бөлім басшысымен жеке айқындалған кемінде үш және жеті адамнан аспау тиіс.</w:t>
      </w:r>
    </w:p>
    <w:bookmarkEnd w:id="120"/>
    <w:bookmarkStart w:name="z130" w:id="121"/>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21"/>
    <w:bookmarkStart w:name="z131" w:id="122"/>
    <w:p>
      <w:pPr>
        <w:spacing w:after="0"/>
        <w:ind w:left="0"/>
        <w:jc w:val="both"/>
      </w:pPr>
      <w:r>
        <w:rPr>
          <w:rFonts w:ascii="Times New Roman"/>
          <w:b w:val="false"/>
          <w:i w:val="false"/>
          <w:color w:val="000000"/>
          <w:sz w:val="28"/>
        </w:rPr>
        <w:t>
      Сауалнамаға алынатын адамдардың қатарына қосылады:</w:t>
      </w:r>
    </w:p>
    <w:bookmarkEnd w:id="122"/>
    <w:bookmarkStart w:name="z132" w:id="123"/>
    <w:p>
      <w:pPr>
        <w:spacing w:after="0"/>
        <w:ind w:left="0"/>
        <w:jc w:val="both"/>
      </w:pPr>
      <w:r>
        <w:rPr>
          <w:rFonts w:ascii="Times New Roman"/>
          <w:b w:val="false"/>
          <w:i w:val="false"/>
          <w:color w:val="000000"/>
          <w:sz w:val="28"/>
        </w:rPr>
        <w:t>
      1) тікелей басшы;</w:t>
      </w:r>
    </w:p>
    <w:bookmarkEnd w:id="123"/>
    <w:bookmarkStart w:name="z133"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4" w:id="125"/>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тығыз жұмыс істейтін адамдар.</w:t>
      </w:r>
    </w:p>
    <w:bookmarkEnd w:id="125"/>
    <w:bookmarkStart w:name="z135" w:id="126"/>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бөлім басшысы 360-әдісті бағалау нәтижелерін, оның ішінде қызметшінің ең аз көрінетін құзыреттерін ескеруі тиіс.</w:t>
      </w:r>
    </w:p>
    <w:bookmarkEnd w:id="126"/>
    <w:bookmarkStart w:name="z136" w:id="127"/>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7"/>
    <w:bookmarkStart w:name="z137"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8"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өтініші келіп түскен күннен бастап үш жұмыс күні ішінде калибрлеу сессиясын өткізу туралы шешім қабылдайды және оның құрамын бекітеді.</w:t>
      </w:r>
    </w:p>
    <w:bookmarkEnd w:id="129"/>
    <w:bookmarkStart w:name="z139" w:id="130"/>
    <w:p>
      <w:pPr>
        <w:spacing w:after="0"/>
        <w:ind w:left="0"/>
        <w:jc w:val="both"/>
      </w:pPr>
      <w:r>
        <w:rPr>
          <w:rFonts w:ascii="Times New Roman"/>
          <w:b w:val="false"/>
          <w:i w:val="false"/>
          <w:color w:val="000000"/>
          <w:sz w:val="28"/>
        </w:rPr>
        <w:t xml:space="preserve">
      40. Калибрлеу сессиясы қызметшінің жүгінген күннен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0" w:id="131"/>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31"/>
    <w:bookmarkStart w:name="z141"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32"/>
    <w:bookmarkStart w:name="z142" w:id="133"/>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33"/>
    <w:bookmarkStart w:name="z143"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4" w:id="135"/>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35"/>
    <w:bookmarkStart w:name="z145"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байланысты ұсынады.</w:t>
      </w:r>
    </w:p>
    <w:bookmarkEnd w:id="136"/>
    <w:bookmarkStart w:name="z146" w:id="137"/>
    <w:p>
      <w:pPr>
        <w:spacing w:after="0"/>
        <w:ind w:left="0"/>
        <w:jc w:val="both"/>
      </w:pPr>
      <w:r>
        <w:rPr>
          <w:rFonts w:ascii="Times New Roman"/>
          <w:b w:val="false"/>
          <w:i w:val="false"/>
          <w:color w:val="000000"/>
          <w:sz w:val="28"/>
        </w:rPr>
        <w:t>
      Кездесу барысында келесі мәселелер талқыланады:</w:t>
      </w:r>
    </w:p>
    <w:bookmarkEnd w:id="137"/>
    <w:bookmarkStart w:name="z147"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8" w:id="139"/>
    <w:p>
      <w:pPr>
        <w:spacing w:after="0"/>
        <w:ind w:left="0"/>
        <w:jc w:val="both"/>
      </w:pPr>
      <w:r>
        <w:rPr>
          <w:rFonts w:ascii="Times New Roman"/>
          <w:b w:val="false"/>
          <w:i w:val="false"/>
          <w:color w:val="000000"/>
          <w:sz w:val="28"/>
        </w:rPr>
        <w:t>
      машықтар мен құзыреттердің дамыуна шолу;</w:t>
      </w:r>
    </w:p>
    <w:bookmarkEnd w:id="139"/>
    <w:bookmarkStart w:name="z149" w:id="140"/>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40"/>
    <w:bookmarkStart w:name="z150" w:id="141"/>
    <w:p>
      <w:pPr>
        <w:spacing w:after="0"/>
        <w:ind w:left="0"/>
        <w:jc w:val="both"/>
      </w:pPr>
      <w:r>
        <w:rPr>
          <w:rFonts w:ascii="Times New Roman"/>
          <w:b w:val="false"/>
          <w:i w:val="false"/>
          <w:color w:val="000000"/>
          <w:sz w:val="28"/>
        </w:rPr>
        <w:t>
      Бағалаушы адам кездесу кезінде ашық және достық диалог атмосферасын қамтамасыз етеді.</w:t>
      </w:r>
    </w:p>
    <w:bookmarkEnd w:id="141"/>
    <w:bookmarkStart w:name="z151"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42"/>
    <w:bookmarkStart w:name="z152" w:id="143"/>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43"/>
    <w:bookmarkStart w:name="z153" w:id="14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4"/>
    <w:bookmarkStart w:name="z154" w:id="145"/>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45"/>
    <w:bookmarkStart w:name="z155" w:id="146"/>
    <w:p>
      <w:pPr>
        <w:spacing w:after="0"/>
        <w:ind w:left="0"/>
        <w:jc w:val="both"/>
      </w:pPr>
      <w:r>
        <w:rPr>
          <w:rFonts w:ascii="Times New Roman"/>
          <w:b w:val="false"/>
          <w:i w:val="false"/>
          <w:color w:val="000000"/>
          <w:sz w:val="28"/>
        </w:rPr>
        <w:t>
      47. НМИ:</w:t>
      </w:r>
    </w:p>
    <w:bookmarkEnd w:id="146"/>
    <w:bookmarkStart w:name="z156"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7"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8"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9"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0" w:id="151"/>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151"/>
    <w:bookmarkStart w:name="z161" w:id="152"/>
    <w:p>
      <w:pPr>
        <w:spacing w:after="0"/>
        <w:ind w:left="0"/>
        <w:jc w:val="both"/>
      </w:pPr>
      <w:r>
        <w:rPr>
          <w:rFonts w:ascii="Times New Roman"/>
          <w:b w:val="false"/>
          <w:i w:val="false"/>
          <w:color w:val="000000"/>
          <w:sz w:val="28"/>
        </w:rPr>
        <w:t>
      48. НМИ саны 5 құрайды.</w:t>
      </w:r>
    </w:p>
    <w:bookmarkEnd w:id="152"/>
    <w:bookmarkStart w:name="z162" w:id="153"/>
    <w:p>
      <w:pPr>
        <w:spacing w:after="0"/>
        <w:ind w:left="0"/>
        <w:jc w:val="left"/>
      </w:pPr>
      <w:r>
        <w:rPr>
          <w:rFonts w:ascii="Times New Roman"/>
          <w:b/>
          <w:i w:val="false"/>
          <w:color w:val="000000"/>
        </w:rPr>
        <w:t xml:space="preserve"> 1 параграф. НМИ жетістігін бағалау тәртібі</w:t>
      </w:r>
    </w:p>
    <w:bookmarkEnd w:id="153"/>
    <w:bookmarkStart w:name="z163" w:id="154"/>
    <w:p>
      <w:pPr>
        <w:spacing w:after="0"/>
        <w:ind w:left="0"/>
        <w:jc w:val="both"/>
      </w:pPr>
      <w:r>
        <w:rPr>
          <w:rFonts w:ascii="Times New Roman"/>
          <w:b w:val="false"/>
          <w:i w:val="false"/>
          <w:color w:val="000000"/>
          <w:sz w:val="28"/>
        </w:rPr>
        <w:t xml:space="preserve">
      49. Бағалау жүргізу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4" w:id="155"/>
    <w:p>
      <w:pPr>
        <w:spacing w:after="0"/>
        <w:ind w:left="0"/>
        <w:jc w:val="both"/>
      </w:pPr>
      <w:r>
        <w:rPr>
          <w:rFonts w:ascii="Times New Roman"/>
          <w:b w:val="false"/>
          <w:i w:val="false"/>
          <w:color w:val="000000"/>
          <w:sz w:val="28"/>
        </w:rPr>
        <w:t>
      50.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155"/>
    <w:bookmarkStart w:name="z165"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6"/>
    <w:bookmarkStart w:name="z166"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7"/>
    <w:bookmarkStart w:name="z167"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158"/>
    <w:bookmarkStart w:name="z168"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159"/>
    <w:bookmarkStart w:name="z169"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0" w:id="161"/>
    <w:p>
      <w:pPr>
        <w:spacing w:after="0"/>
        <w:ind w:left="0"/>
        <w:jc w:val="both"/>
      </w:pPr>
      <w:r>
        <w:rPr>
          <w:rFonts w:ascii="Times New Roman"/>
          <w:b w:val="false"/>
          <w:i w:val="false"/>
          <w:color w:val="000000"/>
          <w:sz w:val="28"/>
        </w:rPr>
        <w:t>
      51. Тікелей басшы бағалау парағын толтырғаннан кейін ол жоғары тұрған басшының қарауына енгізіледі.</w:t>
      </w:r>
    </w:p>
    <w:bookmarkEnd w:id="161"/>
    <w:bookmarkStart w:name="z171" w:id="16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62"/>
    <w:bookmarkStart w:name="z172" w:id="16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мынадай шешімдердің бірі қабылданады:</w:t>
      </w:r>
    </w:p>
    <w:bookmarkEnd w:id="163"/>
    <w:bookmarkStart w:name="z173" w:id="164"/>
    <w:p>
      <w:pPr>
        <w:spacing w:after="0"/>
        <w:ind w:left="0"/>
        <w:jc w:val="both"/>
      </w:pPr>
      <w:r>
        <w:rPr>
          <w:rFonts w:ascii="Times New Roman"/>
          <w:b w:val="false"/>
          <w:i w:val="false"/>
          <w:color w:val="000000"/>
          <w:sz w:val="28"/>
        </w:rPr>
        <w:t>
      1) бағалаумен келісу;</w:t>
      </w:r>
    </w:p>
    <w:bookmarkEnd w:id="164"/>
    <w:bookmarkStart w:name="z174" w:id="165"/>
    <w:p>
      <w:pPr>
        <w:spacing w:after="0"/>
        <w:ind w:left="0"/>
        <w:jc w:val="both"/>
      </w:pPr>
      <w:r>
        <w:rPr>
          <w:rFonts w:ascii="Times New Roman"/>
          <w:b w:val="false"/>
          <w:i w:val="false"/>
          <w:color w:val="000000"/>
          <w:sz w:val="28"/>
        </w:rPr>
        <w:t>
      2) түзетуге жіберу.</w:t>
      </w:r>
    </w:p>
    <w:bookmarkEnd w:id="165"/>
    <w:bookmarkStart w:name="z175" w:id="166"/>
    <w:p>
      <w:pPr>
        <w:spacing w:after="0"/>
        <w:ind w:left="0"/>
        <w:jc w:val="both"/>
      </w:pPr>
      <w:r>
        <w:rPr>
          <w:rFonts w:ascii="Times New Roman"/>
          <w:b w:val="false"/>
          <w:i w:val="false"/>
          <w:color w:val="000000"/>
          <w:sz w:val="28"/>
        </w:rPr>
        <w:t>
      54. Бағалау парағы НМИ жетістіктерін растайтын фактілер жеткіліксіз немесе дәйексіздігі болған жағдайда түзетуге жіберіледі.</w:t>
      </w:r>
    </w:p>
    <w:bookmarkEnd w:id="166"/>
    <w:bookmarkStart w:name="z176" w:id="167"/>
    <w:p>
      <w:pPr>
        <w:spacing w:after="0"/>
        <w:ind w:left="0"/>
        <w:jc w:val="both"/>
      </w:pPr>
      <w:r>
        <w:rPr>
          <w:rFonts w:ascii="Times New Roman"/>
          <w:b w:val="false"/>
          <w:i w:val="false"/>
          <w:color w:val="000000"/>
          <w:sz w:val="28"/>
        </w:rPr>
        <w:t>
      55.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167"/>
    <w:bookmarkStart w:name="z177" w:id="168"/>
    <w:p>
      <w:pPr>
        <w:spacing w:after="0"/>
        <w:ind w:left="0"/>
        <w:jc w:val="both"/>
      </w:pPr>
      <w:r>
        <w:rPr>
          <w:rFonts w:ascii="Times New Roman"/>
          <w:b w:val="false"/>
          <w:i w:val="false"/>
          <w:color w:val="000000"/>
          <w:sz w:val="28"/>
        </w:rPr>
        <w:t>
      56.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168"/>
    <w:bookmarkStart w:name="z178" w:id="169"/>
    <w:p>
      <w:pPr>
        <w:spacing w:after="0"/>
        <w:ind w:left="0"/>
        <w:jc w:val="left"/>
      </w:pPr>
      <w:r>
        <w:rPr>
          <w:rFonts w:ascii="Times New Roman"/>
          <w:b/>
          <w:i w:val="false"/>
          <w:color w:val="000000"/>
        </w:rPr>
        <w:t xml:space="preserve"> 2 параграф. Бағалау нәтижелерін комиссиямен қарау және бағалау нәтижелеріне шағымдану</w:t>
      </w:r>
    </w:p>
    <w:bookmarkEnd w:id="169"/>
    <w:bookmarkStart w:name="z179" w:id="170"/>
    <w:p>
      <w:pPr>
        <w:spacing w:after="0"/>
        <w:ind w:left="0"/>
        <w:jc w:val="both"/>
      </w:pPr>
      <w:r>
        <w:rPr>
          <w:rFonts w:ascii="Times New Roman"/>
          <w:b w:val="false"/>
          <w:i w:val="false"/>
          <w:color w:val="000000"/>
          <w:sz w:val="28"/>
        </w:rPr>
        <w:t>
      57.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170"/>
    <w:bookmarkStart w:name="z180" w:id="171"/>
    <w:p>
      <w:pPr>
        <w:spacing w:after="0"/>
        <w:ind w:left="0"/>
        <w:jc w:val="both"/>
      </w:pPr>
      <w:r>
        <w:rPr>
          <w:rFonts w:ascii="Times New Roman"/>
          <w:b w:val="false"/>
          <w:i w:val="false"/>
          <w:color w:val="000000"/>
          <w:sz w:val="28"/>
        </w:rPr>
        <w:t>
      58. Комиссияның отырысы оның құрамының кемінде үштен екісі қатысса, заңды деп есептеледі.</w:t>
      </w:r>
    </w:p>
    <w:bookmarkEnd w:id="171"/>
    <w:bookmarkStart w:name="z181" w:id="172"/>
    <w:p>
      <w:pPr>
        <w:spacing w:after="0"/>
        <w:ind w:left="0"/>
        <w:jc w:val="both"/>
      </w:pPr>
      <w:r>
        <w:rPr>
          <w:rFonts w:ascii="Times New Roman"/>
          <w:b w:val="false"/>
          <w:i w:val="false"/>
          <w:color w:val="000000"/>
          <w:sz w:val="28"/>
        </w:rPr>
        <w:t>
      59.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72"/>
    <w:bookmarkStart w:name="z182" w:id="1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3"/>
    <w:bookmarkStart w:name="z183" w:id="174"/>
    <w:p>
      <w:pPr>
        <w:spacing w:after="0"/>
        <w:ind w:left="0"/>
        <w:jc w:val="both"/>
      </w:pPr>
      <w:r>
        <w:rPr>
          <w:rFonts w:ascii="Times New Roman"/>
          <w:b w:val="false"/>
          <w:i w:val="false"/>
          <w:color w:val="000000"/>
          <w:sz w:val="28"/>
        </w:rPr>
        <w:t>
      61.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4"/>
    <w:bookmarkStart w:name="z184" w:id="175"/>
    <w:p>
      <w:pPr>
        <w:spacing w:after="0"/>
        <w:ind w:left="0"/>
        <w:jc w:val="both"/>
      </w:pPr>
      <w:r>
        <w:rPr>
          <w:rFonts w:ascii="Times New Roman"/>
          <w:b w:val="false"/>
          <w:i w:val="false"/>
          <w:color w:val="000000"/>
          <w:sz w:val="28"/>
        </w:rPr>
        <w:t>
      62. Комиссия хатшысы персоналды басқару қызметінің қызметкері болып табылады. Комиссия хатшысы дауыс беруге қатыспайды.</w:t>
      </w:r>
    </w:p>
    <w:bookmarkEnd w:id="175"/>
    <w:bookmarkStart w:name="z185" w:id="17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сәйкес Комиссия отырысын өткізуді қамтамасыз етеді.</w:t>
      </w:r>
    </w:p>
    <w:bookmarkEnd w:id="176"/>
    <w:bookmarkStart w:name="z186" w:id="17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7"/>
    <w:bookmarkStart w:name="z187" w:id="178"/>
    <w:p>
      <w:pPr>
        <w:spacing w:after="0"/>
        <w:ind w:left="0"/>
        <w:jc w:val="both"/>
      </w:pPr>
      <w:r>
        <w:rPr>
          <w:rFonts w:ascii="Times New Roman"/>
          <w:b w:val="false"/>
          <w:i w:val="false"/>
          <w:color w:val="000000"/>
          <w:sz w:val="28"/>
        </w:rPr>
        <w:t>
      1) толтырылған бағалау парақтарын;</w:t>
      </w:r>
    </w:p>
    <w:bookmarkEnd w:id="178"/>
    <w:bookmarkStart w:name="z188" w:id="179"/>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179"/>
    <w:bookmarkStart w:name="z189" w:id="180"/>
    <w:p>
      <w:pPr>
        <w:spacing w:after="0"/>
        <w:ind w:left="0"/>
        <w:jc w:val="both"/>
      </w:pPr>
      <w:r>
        <w:rPr>
          <w:rFonts w:ascii="Times New Roman"/>
          <w:b w:val="false"/>
          <w:i w:val="false"/>
          <w:color w:val="000000"/>
          <w:sz w:val="28"/>
        </w:rPr>
        <w:t>
      65. Комиссия бағалау нәтижелерін қарайды және келесі шешімдердің бірін қабылдайды:</w:t>
      </w:r>
    </w:p>
    <w:bookmarkEnd w:id="180"/>
    <w:bookmarkStart w:name="z190" w:id="181"/>
    <w:p>
      <w:pPr>
        <w:spacing w:after="0"/>
        <w:ind w:left="0"/>
        <w:jc w:val="both"/>
      </w:pPr>
      <w:r>
        <w:rPr>
          <w:rFonts w:ascii="Times New Roman"/>
          <w:b w:val="false"/>
          <w:i w:val="false"/>
          <w:color w:val="000000"/>
          <w:sz w:val="28"/>
        </w:rPr>
        <w:t>
      1) бағалау нәтижелерін бекіту;</w:t>
      </w:r>
    </w:p>
    <w:bookmarkEnd w:id="181"/>
    <w:bookmarkStart w:name="z191" w:id="182"/>
    <w:p>
      <w:pPr>
        <w:spacing w:after="0"/>
        <w:ind w:left="0"/>
        <w:jc w:val="both"/>
      </w:pPr>
      <w:r>
        <w:rPr>
          <w:rFonts w:ascii="Times New Roman"/>
          <w:b w:val="false"/>
          <w:i w:val="false"/>
          <w:color w:val="000000"/>
          <w:sz w:val="28"/>
        </w:rPr>
        <w:t>
      2) бағалау нәтижелерін қайта қарау.</w:t>
      </w:r>
    </w:p>
    <w:bookmarkEnd w:id="182"/>
    <w:bookmarkStart w:name="z192" w:id="183"/>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183"/>
    <w:bookmarkStart w:name="z193" w:id="184"/>
    <w:p>
      <w:pPr>
        <w:spacing w:after="0"/>
        <w:ind w:left="0"/>
        <w:jc w:val="both"/>
      </w:pPr>
      <w:r>
        <w:rPr>
          <w:rFonts w:ascii="Times New Roman"/>
          <w:b w:val="false"/>
          <w:i w:val="false"/>
          <w:color w:val="000000"/>
          <w:sz w:val="28"/>
        </w:rPr>
        <w:t>
      67. Бағалау нәтижелерін уәкілетті тұлға бекітеді және хаттамада тіркеледі.</w:t>
      </w:r>
    </w:p>
    <w:bookmarkEnd w:id="184"/>
    <w:bookmarkStart w:name="z194" w:id="185"/>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күннен бастап екі жұмыс күні ішінде таныстырады.</w:t>
      </w:r>
    </w:p>
    <w:bookmarkEnd w:id="185"/>
    <w:bookmarkStart w:name="z195" w:id="186"/>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6" w:id="187"/>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87"/>
    <w:bookmarkStart w:name="z197"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8" w:id="189"/>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189"/>
    <w:bookmarkStart w:name="z199" w:id="190"/>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