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66d0" w14:textId="ee46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161 "Жангелдин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2023 жылғы 3 шілдедегі № 29 шешімі</w:t>
      </w:r>
    </w:p>
    <w:p>
      <w:pPr>
        <w:spacing w:after="0"/>
        <w:ind w:left="0"/>
        <w:jc w:val="both"/>
      </w:pPr>
      <w:bookmarkStart w:name="z4" w:id="0"/>
      <w:r>
        <w:rPr>
          <w:rFonts w:ascii="Times New Roman"/>
          <w:b w:val="false"/>
          <w:i w:val="false"/>
          <w:color w:val="000000"/>
          <w:sz w:val="28"/>
        </w:rPr>
        <w:t>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 161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көрсетіген шешіммен бекітілген,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"Жангелдин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"Жангелдин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Е-2 санаты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мәслихаттың аппарат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5"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5"/>
    <w:bookmarkStart w:name="z39"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жүргізіледі.</w:t>
      </w:r>
    </w:p>
    <w:bookmarkEnd w:id="26"/>
    <w:bookmarkStart w:name="z40"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1"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5"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6"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7"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8"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ұйымдастыру-құқықтық қамтамасыз ету бөлімі, соның ішінде ақпараттық жүйе арқылы қамтамасыз етеді.</w:t>
      </w:r>
    </w:p>
    <w:bookmarkEnd w:id="35"/>
    <w:bookmarkStart w:name="z49" w:id="36"/>
    <w:p>
      <w:pPr>
        <w:spacing w:after="0"/>
        <w:ind w:left="0"/>
        <w:jc w:val="both"/>
      </w:pPr>
      <w:r>
        <w:rPr>
          <w:rFonts w:ascii="Times New Roman"/>
          <w:b w:val="false"/>
          <w:i w:val="false"/>
          <w:color w:val="000000"/>
          <w:sz w:val="28"/>
        </w:rPr>
        <w:t>
      Бұл ретте персоналды басқару қызметі ақпараттық жүйеде аудандық мәслихаттың төрағасы бекітетін қызметшілерді бағалау кестесін құрастырады.</w:t>
      </w:r>
    </w:p>
    <w:bookmarkEnd w:id="36"/>
    <w:bookmarkStart w:name="z50"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51" w:id="38"/>
    <w:p>
      <w:pPr>
        <w:spacing w:after="0"/>
        <w:ind w:left="0"/>
        <w:jc w:val="both"/>
      </w:pPr>
      <w:r>
        <w:rPr>
          <w:rFonts w:ascii="Times New Roman"/>
          <w:b w:val="false"/>
          <w:i w:val="false"/>
          <w:color w:val="000000"/>
          <w:sz w:val="28"/>
        </w:rPr>
        <w:t xml:space="preserve">
      Үлгілік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2"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аудандық мәслихат төрағасына калибрлеу сессиясын өткізу жөнінде еркін нысанда тиісті өтінішпен жүгінеді.</w:t>
      </w:r>
    </w:p>
    <w:bookmarkEnd w:id="39"/>
    <w:bookmarkStart w:name="z53" w:id="40"/>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54"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5"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6"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7"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8" w:id="45"/>
    <w:p>
      <w:pPr>
        <w:spacing w:after="0"/>
        <w:ind w:left="0"/>
        <w:jc w:val="both"/>
      </w:pPr>
      <w:r>
        <w:rPr>
          <w:rFonts w:ascii="Times New Roman"/>
          <w:b w:val="false"/>
          <w:i w:val="false"/>
          <w:color w:val="000000"/>
          <w:sz w:val="28"/>
        </w:rPr>
        <w:t>
      1) мемлекеттік орган жұмысының есептік кезеңдегі жалпы нәтижесі жөнінде бағаланушы адамдардың назарына жеткізу;</w:t>
      </w:r>
    </w:p>
    <w:bookmarkEnd w:id="45"/>
    <w:bookmarkStart w:name="z59"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0"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1"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2"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3"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4"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5"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6"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7"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8" w:id="55"/>
    <w:p>
      <w:pPr>
        <w:spacing w:after="0"/>
        <w:ind w:left="0"/>
        <w:jc w:val="both"/>
      </w:pPr>
      <w:r>
        <w:rPr>
          <w:rFonts w:ascii="Times New Roman"/>
          <w:b w:val="false"/>
          <w:i w:val="false"/>
          <w:color w:val="000000"/>
          <w:sz w:val="28"/>
        </w:rPr>
        <w:t>
      2) НМИ уақтылыталдау мен келісу;</w:t>
      </w:r>
    </w:p>
    <w:bookmarkEnd w:id="55"/>
    <w:bookmarkStart w:name="z69"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0"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1"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2" w:id="59"/>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9"/>
    <w:bookmarkStart w:name="z73" w:id="60"/>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60"/>
    <w:bookmarkStart w:name="z74"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5" w:id="62"/>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6"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7"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8"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9"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жүргізеді.</w:t>
      </w:r>
    </w:p>
    <w:bookmarkEnd w:id="66"/>
    <w:bookmarkStart w:name="z80"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1"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2"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3"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4"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5"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6"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7" w:id="74"/>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4"/>
    <w:bookmarkStart w:name="z88" w:id="75"/>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75"/>
    <w:bookmarkStart w:name="z89"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90"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91"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92"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3"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4"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5"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6"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7"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8"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9"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00"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1"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2" w:id="89"/>
    <w:p>
      <w:pPr>
        <w:spacing w:after="0"/>
        <w:ind w:left="0"/>
        <w:jc w:val="both"/>
      </w:pPr>
      <w:r>
        <w:rPr>
          <w:rFonts w:ascii="Times New Roman"/>
          <w:b w:val="false"/>
          <w:i w:val="false"/>
          <w:color w:val="000000"/>
          <w:sz w:val="28"/>
        </w:rPr>
        <w:t>
      дербестік және бастамашылық;</w:t>
      </w:r>
    </w:p>
    <w:bookmarkEnd w:id="89"/>
    <w:bookmarkStart w:name="z103" w:id="90"/>
    <w:p>
      <w:pPr>
        <w:spacing w:after="0"/>
        <w:ind w:left="0"/>
        <w:jc w:val="both"/>
      </w:pPr>
      <w:r>
        <w:rPr>
          <w:rFonts w:ascii="Times New Roman"/>
          <w:b w:val="false"/>
          <w:i w:val="false"/>
          <w:color w:val="000000"/>
          <w:sz w:val="28"/>
        </w:rPr>
        <w:t>
      еңбек тәртібі.</w:t>
      </w:r>
    </w:p>
    <w:bookmarkEnd w:id="90"/>
    <w:bookmarkStart w:name="z104"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5"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6" w:id="93"/>
    <w:p>
      <w:pPr>
        <w:spacing w:after="0"/>
        <w:ind w:left="0"/>
        <w:jc w:val="both"/>
      </w:pPr>
      <w:r>
        <w:rPr>
          <w:rFonts w:ascii="Times New Roman"/>
          <w:b w:val="false"/>
          <w:i w:val="false"/>
          <w:color w:val="000000"/>
          <w:sz w:val="28"/>
        </w:rPr>
        <w:t xml:space="preserve">
      Құрылымдық бөлімшенің/мемлекеттік органныңбасшысы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7"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8" w:id="95"/>
    <w:p>
      <w:pPr>
        <w:spacing w:after="0"/>
        <w:ind w:left="0"/>
        <w:jc w:val="both"/>
      </w:pPr>
      <w:r>
        <w:rPr>
          <w:rFonts w:ascii="Times New Roman"/>
          <w:b w:val="false"/>
          <w:i w:val="false"/>
          <w:color w:val="000000"/>
          <w:sz w:val="28"/>
        </w:rPr>
        <w:t>
      құрылымдық бөлімшенің басшысы үшін:</w:t>
      </w:r>
    </w:p>
    <w:bookmarkEnd w:id="95"/>
    <w:bookmarkStart w:name="z109" w:id="96"/>
    <w:p>
      <w:pPr>
        <w:spacing w:after="0"/>
        <w:ind w:left="0"/>
        <w:jc w:val="both"/>
      </w:pPr>
      <w:r>
        <w:rPr>
          <w:rFonts w:ascii="Times New Roman"/>
          <w:b w:val="false"/>
          <w:i w:val="false"/>
          <w:color w:val="000000"/>
          <w:sz w:val="28"/>
        </w:rPr>
        <w:t>
      қызметті басқару;</w:t>
      </w:r>
    </w:p>
    <w:bookmarkEnd w:id="96"/>
    <w:bookmarkStart w:name="z110" w:id="97"/>
    <w:p>
      <w:pPr>
        <w:spacing w:after="0"/>
        <w:ind w:left="0"/>
        <w:jc w:val="both"/>
      </w:pPr>
      <w:r>
        <w:rPr>
          <w:rFonts w:ascii="Times New Roman"/>
          <w:b w:val="false"/>
          <w:i w:val="false"/>
          <w:color w:val="000000"/>
          <w:sz w:val="28"/>
        </w:rPr>
        <w:t>
      тиімді коммуникацияларды құру;</w:t>
      </w:r>
    </w:p>
    <w:bookmarkEnd w:id="97"/>
    <w:bookmarkStart w:name="z111"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2" w:id="99"/>
    <w:p>
      <w:pPr>
        <w:spacing w:after="0"/>
        <w:ind w:left="0"/>
        <w:jc w:val="both"/>
      </w:pPr>
      <w:r>
        <w:rPr>
          <w:rFonts w:ascii="Times New Roman"/>
          <w:b w:val="false"/>
          <w:i w:val="false"/>
          <w:color w:val="000000"/>
          <w:sz w:val="28"/>
        </w:rPr>
        <w:t>
      өзгерістерді басқару;</w:t>
      </w:r>
    </w:p>
    <w:bookmarkEnd w:id="99"/>
    <w:bookmarkStart w:name="z113" w:id="100"/>
    <w:p>
      <w:pPr>
        <w:spacing w:after="0"/>
        <w:ind w:left="0"/>
        <w:jc w:val="both"/>
      </w:pPr>
      <w:r>
        <w:rPr>
          <w:rFonts w:ascii="Times New Roman"/>
          <w:b w:val="false"/>
          <w:i w:val="false"/>
          <w:color w:val="000000"/>
          <w:sz w:val="28"/>
        </w:rPr>
        <w:t>
      нәтижеге бағдарлану;</w:t>
      </w:r>
    </w:p>
    <w:bookmarkEnd w:id="100"/>
    <w:bookmarkStart w:name="z114"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5" w:id="102"/>
    <w:p>
      <w:pPr>
        <w:spacing w:after="0"/>
        <w:ind w:left="0"/>
        <w:jc w:val="both"/>
      </w:pPr>
      <w:r>
        <w:rPr>
          <w:rFonts w:ascii="Times New Roman"/>
          <w:b w:val="false"/>
          <w:i w:val="false"/>
          <w:color w:val="000000"/>
          <w:sz w:val="28"/>
        </w:rPr>
        <w:t>
      топты басқару;</w:t>
      </w:r>
    </w:p>
    <w:bookmarkEnd w:id="102"/>
    <w:bookmarkStart w:name="z116" w:id="103"/>
    <w:p>
      <w:pPr>
        <w:spacing w:after="0"/>
        <w:ind w:left="0"/>
        <w:jc w:val="both"/>
      </w:pPr>
      <w:r>
        <w:rPr>
          <w:rFonts w:ascii="Times New Roman"/>
          <w:b w:val="false"/>
          <w:i w:val="false"/>
          <w:color w:val="000000"/>
          <w:sz w:val="28"/>
        </w:rPr>
        <w:t>
      көшбасшылық қасиеттер;</w:t>
      </w:r>
    </w:p>
    <w:bookmarkEnd w:id="103"/>
    <w:bookmarkStart w:name="z117" w:id="104"/>
    <w:p>
      <w:pPr>
        <w:spacing w:after="0"/>
        <w:ind w:left="0"/>
        <w:jc w:val="both"/>
      </w:pPr>
      <w:r>
        <w:rPr>
          <w:rFonts w:ascii="Times New Roman"/>
          <w:b w:val="false"/>
          <w:i w:val="false"/>
          <w:color w:val="000000"/>
          <w:sz w:val="28"/>
        </w:rPr>
        <w:t>
      ынтымақтастық;</w:t>
      </w:r>
    </w:p>
    <w:bookmarkEnd w:id="104"/>
    <w:bookmarkStart w:name="z118" w:id="105"/>
    <w:p>
      <w:pPr>
        <w:spacing w:after="0"/>
        <w:ind w:left="0"/>
        <w:jc w:val="both"/>
      </w:pPr>
      <w:r>
        <w:rPr>
          <w:rFonts w:ascii="Times New Roman"/>
          <w:b w:val="false"/>
          <w:i w:val="false"/>
          <w:color w:val="000000"/>
          <w:sz w:val="28"/>
        </w:rPr>
        <w:t>
      жеделділік;</w:t>
      </w:r>
    </w:p>
    <w:bookmarkEnd w:id="105"/>
    <w:bookmarkStart w:name="z119" w:id="106"/>
    <w:p>
      <w:pPr>
        <w:spacing w:after="0"/>
        <w:ind w:left="0"/>
        <w:jc w:val="both"/>
      </w:pPr>
      <w:r>
        <w:rPr>
          <w:rFonts w:ascii="Times New Roman"/>
          <w:b w:val="false"/>
          <w:i w:val="false"/>
          <w:color w:val="000000"/>
          <w:sz w:val="28"/>
        </w:rPr>
        <w:t>
      өзін-өзі дамыту;</w:t>
      </w:r>
    </w:p>
    <w:bookmarkEnd w:id="106"/>
    <w:bookmarkStart w:name="z120" w:id="107"/>
    <w:p>
      <w:pPr>
        <w:spacing w:after="0"/>
        <w:ind w:left="0"/>
        <w:jc w:val="both"/>
      </w:pPr>
      <w:r>
        <w:rPr>
          <w:rFonts w:ascii="Times New Roman"/>
          <w:b w:val="false"/>
          <w:i w:val="false"/>
          <w:color w:val="000000"/>
          <w:sz w:val="28"/>
        </w:rPr>
        <w:t>
      бастамшылдық;</w:t>
      </w:r>
    </w:p>
    <w:bookmarkEnd w:id="107"/>
    <w:bookmarkStart w:name="z121" w:id="108"/>
    <w:p>
      <w:pPr>
        <w:spacing w:after="0"/>
        <w:ind w:left="0"/>
        <w:jc w:val="both"/>
      </w:pPr>
      <w:r>
        <w:rPr>
          <w:rFonts w:ascii="Times New Roman"/>
          <w:b w:val="false"/>
          <w:i w:val="false"/>
          <w:color w:val="000000"/>
          <w:sz w:val="28"/>
        </w:rPr>
        <w:t>
      "Б" корпусының қызметшілері үшін:</w:t>
      </w:r>
    </w:p>
    <w:bookmarkEnd w:id="108"/>
    <w:bookmarkStart w:name="z122" w:id="109"/>
    <w:p>
      <w:pPr>
        <w:spacing w:after="0"/>
        <w:ind w:left="0"/>
        <w:jc w:val="both"/>
      </w:pPr>
      <w:r>
        <w:rPr>
          <w:rFonts w:ascii="Times New Roman"/>
          <w:b w:val="false"/>
          <w:i w:val="false"/>
          <w:color w:val="000000"/>
          <w:sz w:val="28"/>
        </w:rPr>
        <w:t>
      тиімді коммуникацияларды құру;</w:t>
      </w:r>
    </w:p>
    <w:bookmarkEnd w:id="109"/>
    <w:bookmarkStart w:name="z123"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4" w:id="111"/>
    <w:p>
      <w:pPr>
        <w:spacing w:after="0"/>
        <w:ind w:left="0"/>
        <w:jc w:val="both"/>
      </w:pPr>
      <w:r>
        <w:rPr>
          <w:rFonts w:ascii="Times New Roman"/>
          <w:b w:val="false"/>
          <w:i w:val="false"/>
          <w:color w:val="000000"/>
          <w:sz w:val="28"/>
        </w:rPr>
        <w:t>
      өзгерістерді басқару;</w:t>
      </w:r>
    </w:p>
    <w:bookmarkEnd w:id="111"/>
    <w:bookmarkStart w:name="z125" w:id="112"/>
    <w:p>
      <w:pPr>
        <w:spacing w:after="0"/>
        <w:ind w:left="0"/>
        <w:jc w:val="both"/>
      </w:pPr>
      <w:r>
        <w:rPr>
          <w:rFonts w:ascii="Times New Roman"/>
          <w:b w:val="false"/>
          <w:i w:val="false"/>
          <w:color w:val="000000"/>
          <w:sz w:val="28"/>
        </w:rPr>
        <w:t>
      нәтижеге бағдарлану;</w:t>
      </w:r>
    </w:p>
    <w:bookmarkEnd w:id="112"/>
    <w:bookmarkStart w:name="z126"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7" w:id="114"/>
    <w:p>
      <w:pPr>
        <w:spacing w:after="0"/>
        <w:ind w:left="0"/>
        <w:jc w:val="both"/>
      </w:pPr>
      <w:r>
        <w:rPr>
          <w:rFonts w:ascii="Times New Roman"/>
          <w:b w:val="false"/>
          <w:i w:val="false"/>
          <w:color w:val="000000"/>
          <w:sz w:val="28"/>
        </w:rPr>
        <w:t>
      ынтымақтастық;</w:t>
      </w:r>
    </w:p>
    <w:bookmarkEnd w:id="114"/>
    <w:bookmarkStart w:name="z128" w:id="115"/>
    <w:p>
      <w:pPr>
        <w:spacing w:after="0"/>
        <w:ind w:left="0"/>
        <w:jc w:val="both"/>
      </w:pPr>
      <w:r>
        <w:rPr>
          <w:rFonts w:ascii="Times New Roman"/>
          <w:b w:val="false"/>
          <w:i w:val="false"/>
          <w:color w:val="000000"/>
          <w:sz w:val="28"/>
        </w:rPr>
        <w:t>
      жеделділік;</w:t>
      </w:r>
    </w:p>
    <w:bookmarkEnd w:id="115"/>
    <w:bookmarkStart w:name="z129" w:id="116"/>
    <w:p>
      <w:pPr>
        <w:spacing w:after="0"/>
        <w:ind w:left="0"/>
        <w:jc w:val="both"/>
      </w:pPr>
      <w:r>
        <w:rPr>
          <w:rFonts w:ascii="Times New Roman"/>
          <w:b w:val="false"/>
          <w:i w:val="false"/>
          <w:color w:val="000000"/>
          <w:sz w:val="28"/>
        </w:rPr>
        <w:t>
      өзін-өзі дамыту.</w:t>
      </w:r>
    </w:p>
    <w:bookmarkEnd w:id="116"/>
    <w:bookmarkStart w:name="z130"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31"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2"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3" w:id="120"/>
    <w:p>
      <w:pPr>
        <w:spacing w:after="0"/>
        <w:ind w:left="0"/>
        <w:jc w:val="both"/>
      </w:pPr>
      <w:r>
        <w:rPr>
          <w:rFonts w:ascii="Times New Roman"/>
          <w:b w:val="false"/>
          <w:i w:val="false"/>
          <w:color w:val="000000"/>
          <w:sz w:val="28"/>
        </w:rPr>
        <w:t>
      1) тікелей басшы;</w:t>
      </w:r>
    </w:p>
    <w:bookmarkEnd w:id="120"/>
    <w:bookmarkStart w:name="z134"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5" w:id="122"/>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bookmarkEnd w:id="122"/>
    <w:bookmarkStart w:name="z136"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 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7"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8"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9" w:id="126"/>
    <w:p>
      <w:pPr>
        <w:spacing w:after="0"/>
        <w:ind w:left="0"/>
        <w:jc w:val="both"/>
      </w:pPr>
      <w:r>
        <w:rPr>
          <w:rFonts w:ascii="Times New Roman"/>
          <w:b w:val="false"/>
          <w:i w:val="false"/>
          <w:color w:val="000000"/>
          <w:sz w:val="28"/>
        </w:rPr>
        <w:t>
      38. Аудандық мәслихат хатшысы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40"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41"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42"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3"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4"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5"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6"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7"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8"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9"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50"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51"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bookmarkStart w:name="z152" w:id="13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39"/>
    <w:bookmarkStart w:name="z153" w:id="140"/>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мемлекеттік әкімшілік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айқындалады.</w:t>
      </w:r>
    </w:p>
    <w:bookmarkEnd w:id="140"/>
    <w:bookmarkStart w:name="z154" w:id="141"/>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1"/>
    <w:bookmarkStart w:name="z155" w:id="142"/>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тұлғамен бекітіледі.</w:t>
      </w:r>
    </w:p>
    <w:bookmarkEnd w:id="142"/>
    <w:bookmarkStart w:name="z156" w:id="143"/>
    <w:p>
      <w:pPr>
        <w:spacing w:after="0"/>
        <w:ind w:left="0"/>
        <w:jc w:val="both"/>
      </w:pPr>
      <w:r>
        <w:rPr>
          <w:rFonts w:ascii="Times New Roman"/>
          <w:b w:val="false"/>
          <w:i w:val="false"/>
          <w:color w:val="000000"/>
          <w:sz w:val="28"/>
        </w:rPr>
        <w:t>
      46. НМИ:</w:t>
      </w:r>
    </w:p>
    <w:bookmarkEnd w:id="143"/>
    <w:bookmarkStart w:name="z157" w:id="14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4"/>
    <w:bookmarkStart w:name="z158" w:id="14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5"/>
    <w:bookmarkStart w:name="z159" w:id="14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6"/>
    <w:bookmarkStart w:name="z160" w:id="14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7"/>
    <w:bookmarkStart w:name="z161" w:id="148"/>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бағытталған болуы тиіс.</w:t>
      </w:r>
    </w:p>
    <w:bookmarkEnd w:id="148"/>
    <w:bookmarkStart w:name="z162" w:id="149"/>
    <w:p>
      <w:pPr>
        <w:spacing w:after="0"/>
        <w:ind w:left="0"/>
        <w:jc w:val="both"/>
      </w:pPr>
      <w:r>
        <w:rPr>
          <w:rFonts w:ascii="Times New Roman"/>
          <w:b w:val="false"/>
          <w:i w:val="false"/>
          <w:color w:val="000000"/>
          <w:sz w:val="28"/>
        </w:rPr>
        <w:t>
      47. НМИ саны 5 құрайды.</w:t>
      </w:r>
    </w:p>
    <w:bookmarkEnd w:id="149"/>
    <w:bookmarkStart w:name="z163" w:id="150"/>
    <w:p>
      <w:pPr>
        <w:spacing w:after="0"/>
        <w:ind w:left="0"/>
        <w:jc w:val="left"/>
      </w:pPr>
      <w:r>
        <w:rPr>
          <w:rFonts w:ascii="Times New Roman"/>
          <w:b/>
          <w:i w:val="false"/>
          <w:color w:val="000000"/>
        </w:rPr>
        <w:t xml:space="preserve"> 1 параграф. НМИ жетістігін бағалау тәртібі</w:t>
      </w:r>
    </w:p>
    <w:bookmarkEnd w:id="150"/>
    <w:bookmarkStart w:name="z164" w:id="151"/>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1"/>
    <w:bookmarkStart w:name="z165" w:id="152"/>
    <w:p>
      <w:pPr>
        <w:spacing w:after="0"/>
        <w:ind w:left="0"/>
        <w:jc w:val="both"/>
      </w:pPr>
      <w:r>
        <w:rPr>
          <w:rFonts w:ascii="Times New Roman"/>
          <w:b w:val="false"/>
          <w:i w:val="false"/>
          <w:color w:val="000000"/>
          <w:sz w:val="28"/>
        </w:rPr>
        <w:t>
      49. Жеке жұмыс жоспарының іске асырылуын бағалау жеке жұмыс жоспары жасалған жылдың қорытындылары бойынша НМИ бағалау негізінде мынадай тәртіпте жүзеге асырылады:</w:t>
      </w:r>
    </w:p>
    <w:bookmarkEnd w:id="152"/>
    <w:bookmarkStart w:name="z166" w:id="1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3"/>
    <w:bookmarkStart w:name="z167" w:id="15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154"/>
    <w:bookmarkStart w:name="z168" w:id="155"/>
    <w:p>
      <w:pPr>
        <w:spacing w:after="0"/>
        <w:ind w:left="0"/>
        <w:jc w:val="both"/>
      </w:pPr>
      <w:r>
        <w:rPr>
          <w:rFonts w:ascii="Times New Roman"/>
          <w:b w:val="false"/>
          <w:i w:val="false"/>
          <w:color w:val="000000"/>
          <w:sz w:val="28"/>
        </w:rPr>
        <w:t>
      НМИ санының 5-нен 3-і орындалған жағдайда "Функционалдық міндеттерді қанағаттанарлық орындайды" деген баға қойылады.</w:t>
      </w:r>
    </w:p>
    <w:bookmarkEnd w:id="155"/>
    <w:bookmarkStart w:name="z169" w:id="15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міндеттерді қанағаттанарлықсыз орындайды" деген баға қойылады.</w:t>
      </w:r>
    </w:p>
    <w:bookmarkEnd w:id="156"/>
    <w:bookmarkStart w:name="z170" w:id="1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7"/>
    <w:bookmarkStart w:name="z171" w:id="158"/>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158"/>
    <w:bookmarkStart w:name="z172" w:id="159"/>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159"/>
    <w:bookmarkStart w:name="z173" w:id="16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мынадай шешімдердің бірі қабылданады:</w:t>
      </w:r>
    </w:p>
    <w:bookmarkEnd w:id="160"/>
    <w:bookmarkStart w:name="z174" w:id="161"/>
    <w:p>
      <w:pPr>
        <w:spacing w:after="0"/>
        <w:ind w:left="0"/>
        <w:jc w:val="both"/>
      </w:pPr>
      <w:r>
        <w:rPr>
          <w:rFonts w:ascii="Times New Roman"/>
          <w:b w:val="false"/>
          <w:i w:val="false"/>
          <w:color w:val="000000"/>
          <w:sz w:val="28"/>
        </w:rPr>
        <w:t>
      1) бағалаумен келісу;</w:t>
      </w:r>
    </w:p>
    <w:bookmarkEnd w:id="161"/>
    <w:bookmarkStart w:name="z175" w:id="162"/>
    <w:p>
      <w:pPr>
        <w:spacing w:after="0"/>
        <w:ind w:left="0"/>
        <w:jc w:val="both"/>
      </w:pPr>
      <w:r>
        <w:rPr>
          <w:rFonts w:ascii="Times New Roman"/>
          <w:b w:val="false"/>
          <w:i w:val="false"/>
          <w:color w:val="000000"/>
          <w:sz w:val="28"/>
        </w:rPr>
        <w:t>
      2) түзетуге жіберу.</w:t>
      </w:r>
    </w:p>
    <w:bookmarkEnd w:id="162"/>
    <w:bookmarkStart w:name="z176" w:id="163"/>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немесе дәйексіздігі болған жағдайда түзетуге жіберіледі.</w:t>
      </w:r>
    </w:p>
    <w:bookmarkEnd w:id="163"/>
    <w:bookmarkStart w:name="z177" w:id="164"/>
    <w:p>
      <w:pPr>
        <w:spacing w:after="0"/>
        <w:ind w:left="0"/>
        <w:jc w:val="both"/>
      </w:pPr>
      <w:r>
        <w:rPr>
          <w:rFonts w:ascii="Times New Roman"/>
          <w:b w:val="false"/>
          <w:i w:val="false"/>
          <w:color w:val="000000"/>
          <w:sz w:val="28"/>
        </w:rPr>
        <w:t>
      54. Бағалау парағын жоғары тұрған басшының қарауына қайта енгізу, түзетуге жіберілген күннен бастап 2 жұмыс күнінен кешіктірілмей жүзеге асырылады.</w:t>
      </w:r>
    </w:p>
    <w:bookmarkEnd w:id="164"/>
    <w:bookmarkStart w:name="z178" w:id="165"/>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ұсынады.</w:t>
      </w:r>
    </w:p>
    <w:bookmarkEnd w:id="165"/>
    <w:bookmarkStart w:name="z179" w:id="166"/>
    <w:p>
      <w:pPr>
        <w:spacing w:after="0"/>
        <w:ind w:left="0"/>
        <w:jc w:val="left"/>
      </w:pPr>
      <w:r>
        <w:rPr>
          <w:rFonts w:ascii="Times New Roman"/>
          <w:b/>
          <w:i w:val="false"/>
          <w:color w:val="000000"/>
        </w:rPr>
        <w:t xml:space="preserve"> 2 параграф. Бағалау нәтижелерін комиссиямен қарау және бағалау нәтижелеріне шағымдану</w:t>
      </w:r>
    </w:p>
    <w:bookmarkEnd w:id="166"/>
    <w:bookmarkStart w:name="z180" w:id="167"/>
    <w:p>
      <w:pPr>
        <w:spacing w:after="0"/>
        <w:ind w:left="0"/>
        <w:jc w:val="both"/>
      </w:pPr>
      <w:r>
        <w:rPr>
          <w:rFonts w:ascii="Times New Roman"/>
          <w:b w:val="false"/>
          <w:i w:val="false"/>
          <w:color w:val="000000"/>
          <w:sz w:val="28"/>
        </w:rPr>
        <w:t>
      56. Персоналды басқару қызметі Комиссия төрағасының келісімі бойынша бағалау жүргізу кестесін қалыптастырады және бағалауды өткізуге дейін үш жұмыс күні ішінде бағалауды жүзеге асыратын тұлғаларды бағалау жүргізу туралы хабардар етуді қамтамасыз етеді.</w:t>
      </w:r>
    </w:p>
    <w:bookmarkEnd w:id="167"/>
    <w:bookmarkStart w:name="z181" w:id="168"/>
    <w:p>
      <w:pPr>
        <w:spacing w:after="0"/>
        <w:ind w:left="0"/>
        <w:jc w:val="both"/>
      </w:pPr>
      <w:r>
        <w:rPr>
          <w:rFonts w:ascii="Times New Roman"/>
          <w:b w:val="false"/>
          <w:i w:val="false"/>
          <w:color w:val="000000"/>
          <w:sz w:val="28"/>
        </w:rPr>
        <w:t>
      57. Комиссияның отырысы оның құрамының кемінде үштен екісі қатысса, заңды деп есептеледі.</w:t>
      </w:r>
    </w:p>
    <w:bookmarkEnd w:id="168"/>
    <w:bookmarkStart w:name="z182" w:id="169"/>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169"/>
    <w:bookmarkStart w:name="z183" w:id="1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0"/>
    <w:bookmarkStart w:name="z184" w:id="171"/>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171"/>
    <w:bookmarkStart w:name="z185" w:id="172"/>
    <w:p>
      <w:pPr>
        <w:spacing w:after="0"/>
        <w:ind w:left="0"/>
        <w:jc w:val="both"/>
      </w:pPr>
      <w:r>
        <w:rPr>
          <w:rFonts w:ascii="Times New Roman"/>
          <w:b w:val="false"/>
          <w:i w:val="false"/>
          <w:color w:val="000000"/>
          <w:sz w:val="28"/>
        </w:rPr>
        <w:t>
      61. Комиссия хатшысы персоналды басқару қызметінің қызметкері болып табылады. Комиссия хатшысы дауыс беруге қатыспайды.</w:t>
      </w:r>
    </w:p>
    <w:bookmarkEnd w:id="172"/>
    <w:bookmarkStart w:name="z186" w:id="173"/>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 өткізуді қамтамасыз етеді.</w:t>
      </w:r>
    </w:p>
    <w:bookmarkEnd w:id="173"/>
    <w:bookmarkStart w:name="z187" w:id="174"/>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4"/>
    <w:bookmarkStart w:name="z188" w:id="175"/>
    <w:p>
      <w:pPr>
        <w:spacing w:after="0"/>
        <w:ind w:left="0"/>
        <w:jc w:val="both"/>
      </w:pPr>
      <w:r>
        <w:rPr>
          <w:rFonts w:ascii="Times New Roman"/>
          <w:b w:val="false"/>
          <w:i w:val="false"/>
          <w:color w:val="000000"/>
          <w:sz w:val="28"/>
        </w:rPr>
        <w:t>
      1) толтырылған бағалау парақтарын;</w:t>
      </w:r>
    </w:p>
    <w:bookmarkEnd w:id="175"/>
    <w:bookmarkStart w:name="z189" w:id="176"/>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 – қосымшасына</w:t>
      </w:r>
      <w:r>
        <w:rPr>
          <w:rFonts w:ascii="Times New Roman"/>
          <w:b w:val="false"/>
          <w:i w:val="false"/>
          <w:color w:val="000000"/>
          <w:sz w:val="28"/>
        </w:rPr>
        <w:t xml:space="preserve"> сәйкес нысан бойынша комиссия отырысы хаттамасының (бұдан әрі - хаттама) жобасын.</w:t>
      </w:r>
    </w:p>
    <w:bookmarkEnd w:id="176"/>
    <w:bookmarkStart w:name="z190" w:id="177"/>
    <w:p>
      <w:pPr>
        <w:spacing w:after="0"/>
        <w:ind w:left="0"/>
        <w:jc w:val="both"/>
      </w:pPr>
      <w:r>
        <w:rPr>
          <w:rFonts w:ascii="Times New Roman"/>
          <w:b w:val="false"/>
          <w:i w:val="false"/>
          <w:color w:val="000000"/>
          <w:sz w:val="28"/>
        </w:rPr>
        <w:t>
      64. Комиссия бағалау нәтижелерін қарайды және келесі шешімдердің бірін қабылдайды:</w:t>
      </w:r>
    </w:p>
    <w:bookmarkEnd w:id="177"/>
    <w:bookmarkStart w:name="z191" w:id="178"/>
    <w:p>
      <w:pPr>
        <w:spacing w:after="0"/>
        <w:ind w:left="0"/>
        <w:jc w:val="both"/>
      </w:pPr>
      <w:r>
        <w:rPr>
          <w:rFonts w:ascii="Times New Roman"/>
          <w:b w:val="false"/>
          <w:i w:val="false"/>
          <w:color w:val="000000"/>
          <w:sz w:val="28"/>
        </w:rPr>
        <w:t>
      1) бағалау нәтижелерін бекіту;</w:t>
      </w:r>
    </w:p>
    <w:bookmarkEnd w:id="178"/>
    <w:bookmarkStart w:name="z192" w:id="179"/>
    <w:p>
      <w:pPr>
        <w:spacing w:after="0"/>
        <w:ind w:left="0"/>
        <w:jc w:val="both"/>
      </w:pPr>
      <w:r>
        <w:rPr>
          <w:rFonts w:ascii="Times New Roman"/>
          <w:b w:val="false"/>
          <w:i w:val="false"/>
          <w:color w:val="000000"/>
          <w:sz w:val="28"/>
        </w:rPr>
        <w:t>
      2) бағалау нәтижелерін қайта қарау.</w:t>
      </w:r>
    </w:p>
    <w:bookmarkEnd w:id="179"/>
    <w:bookmarkStart w:name="z193" w:id="1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"Бағалау нәтижелері комиссиямен түзетілуі (бар болған жағдайда)" бағанында көрсетіледі.</w:t>
      </w:r>
    </w:p>
    <w:bookmarkEnd w:id="180"/>
    <w:bookmarkStart w:name="z194" w:id="181"/>
    <w:p>
      <w:pPr>
        <w:spacing w:after="0"/>
        <w:ind w:left="0"/>
        <w:jc w:val="both"/>
      </w:pPr>
      <w:r>
        <w:rPr>
          <w:rFonts w:ascii="Times New Roman"/>
          <w:b w:val="false"/>
          <w:i w:val="false"/>
          <w:color w:val="000000"/>
          <w:sz w:val="28"/>
        </w:rPr>
        <w:t>
      66. Бағалау нәтижелерін уәкілетті тұлға бекітеді және хаттамада тіркеледі.</w:t>
      </w:r>
    </w:p>
    <w:bookmarkEnd w:id="181"/>
    <w:bookmarkStart w:name="z195" w:id="18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182"/>
    <w:bookmarkStart w:name="z196" w:id="1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7" w:id="1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184"/>
    <w:bookmarkStart w:name="z198"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9" w:id="186"/>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End w:id="186"/>
    <w:bookmarkStart w:name="z200" w:id="18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