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c935" w14:textId="6fcc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Жітіқара ауданы мәслихатының 2023 жылғы 27 желтоқсандағы № 97 шешімі</w:t>
      </w:r>
    </w:p>
    <w:p>
      <w:pPr>
        <w:spacing w:after="0"/>
        <w:ind w:left="0"/>
        <w:jc w:val="both"/>
      </w:pPr>
      <w:bookmarkStart w:name="z4" w:id="0"/>
      <w:r>
        <w:rPr>
          <w:rFonts w:ascii="Times New Roman"/>
          <w:b w:val="false"/>
          <w:i w:val="false"/>
          <w:color w:val="000000"/>
          <w:sz w:val="28"/>
        </w:rPr>
        <w:t>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Жітіқара ауданының аудандық маңызы бар қаласының, ауылдарының,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15"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19" w:id="10"/>
    <w:p>
      <w:pPr>
        <w:spacing w:after="0"/>
        <w:ind w:left="0"/>
        <w:jc w:val="both"/>
      </w:pPr>
      <w:r>
        <w:rPr>
          <w:rFonts w:ascii="Times New Roman"/>
          <w:b w:val="false"/>
          <w:i w:val="false"/>
          <w:color w:val="000000"/>
          <w:sz w:val="28"/>
        </w:rPr>
        <w:t xml:space="preserve">
      4)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ауылдық округ, ауылдық округтің құрамына кірмейтін ауыл қызметінің мәселелері;</w:t>
      </w:r>
    </w:p>
    <w:bookmarkEnd w:id="10"/>
    <w:bookmarkStart w:name="z20" w:id="11"/>
    <w:p>
      <w:pPr>
        <w:spacing w:after="0"/>
        <w:ind w:left="0"/>
        <w:jc w:val="both"/>
      </w:pPr>
      <w:r>
        <w:rPr>
          <w:rFonts w:ascii="Times New Roman"/>
          <w:b w:val="false"/>
          <w:i w:val="false"/>
          <w:color w:val="000000"/>
          <w:sz w:val="28"/>
        </w:rPr>
        <w:t xml:space="preserve">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2"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3"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bookmarkEnd w:id="14"/>
    <w:bookmarkStart w:name="z24"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5" w:id="16"/>
    <w:p>
      <w:pPr>
        <w:spacing w:after="0"/>
        <w:ind w:left="0"/>
        <w:jc w:val="both"/>
      </w:pPr>
      <w:r>
        <w:rPr>
          <w:rFonts w:ascii="Times New Roman"/>
          <w:b w:val="false"/>
          <w:i w:val="false"/>
          <w:color w:val="000000"/>
          <w:sz w:val="28"/>
        </w:rPr>
        <w:t>
      2) 10-15 мың халық – жиналыстың 11-15 мүшесі;</w:t>
      </w:r>
    </w:p>
    <w:bookmarkEnd w:id="16"/>
    <w:bookmarkStart w:name="z26" w:id="17"/>
    <w:p>
      <w:pPr>
        <w:spacing w:after="0"/>
        <w:ind w:left="0"/>
        <w:jc w:val="both"/>
      </w:pPr>
      <w:r>
        <w:rPr>
          <w:rFonts w:ascii="Times New Roman"/>
          <w:b w:val="false"/>
          <w:i w:val="false"/>
          <w:color w:val="000000"/>
          <w:sz w:val="28"/>
        </w:rPr>
        <w:t>
      3) 15-20 мың халық – жиналыстың 16-20 мүшесі;</w:t>
      </w:r>
    </w:p>
    <w:bookmarkEnd w:id="17"/>
    <w:bookmarkStart w:name="z27"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8"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9"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0"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1"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2"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3" w:id="24"/>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bookmarkEnd w:id="24"/>
    <w:bookmarkStart w:name="z34"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25"/>
    <w:bookmarkStart w:name="z35" w:id="26"/>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bookmarkEnd w:id="26"/>
    <w:bookmarkStart w:name="z36" w:id="27"/>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bookmarkEnd w:id="28"/>
    <w:bookmarkStart w:name="z38" w:id="29"/>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bookmarkEnd w:id="29"/>
    <w:bookmarkStart w:name="z39"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bookmarkEnd w:id="31"/>
    <w:bookmarkStart w:name="z41"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2"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3" w:id="34"/>
    <w:p>
      <w:pPr>
        <w:spacing w:after="0"/>
        <w:ind w:left="0"/>
        <w:jc w:val="both"/>
      </w:pPr>
      <w:r>
        <w:rPr>
          <w:rFonts w:ascii="Times New Roman"/>
          <w:b w:val="false"/>
          <w:i w:val="false"/>
          <w:color w:val="000000"/>
          <w:sz w:val="28"/>
        </w:rPr>
        <w:t>
      5. 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4"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5"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6" w:id="3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7"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8" w:id="39"/>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9"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50" w:id="4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1"/>
    <w:bookmarkStart w:name="z51"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2" w:id="43"/>
    <w:p>
      <w:pPr>
        <w:spacing w:after="0"/>
        <w:ind w:left="0"/>
        <w:jc w:val="both"/>
      </w:pPr>
      <w:r>
        <w:rPr>
          <w:rFonts w:ascii="Times New Roman"/>
          <w:b w:val="false"/>
          <w:i w:val="false"/>
          <w:color w:val="000000"/>
          <w:sz w:val="28"/>
        </w:rPr>
        <w:t>
      9. Жиналыстың күн тәртібін аудандық маңызы бар қала, ауылдар, ауылдық округтер әкімінің аппараты жиналыс мүшелері, тиісті аумақтың әкімі енгізген ұсыныстар негізінде қалыптастырады.</w:t>
      </w:r>
    </w:p>
    <w:bookmarkEnd w:id="43"/>
    <w:bookmarkStart w:name="z53"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4"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5"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6"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7" w:id="4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8"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9"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1"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2"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3"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4"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 Дауыстар тең болған жағдайда жиналыстың төрағасы шешуші дауыс құқығын пайдаланады.</w:t>
      </w:r>
    </w:p>
    <w:bookmarkEnd w:id="55"/>
    <w:bookmarkStart w:name="z65"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6"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7"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8" w:id="5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9"/>
    <w:bookmarkStart w:name="z69" w:id="60"/>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0"/>
    <w:bookmarkStart w:name="z70"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1"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ауыл, ауылдық округ әкіміне беріледі.</w:t>
      </w:r>
    </w:p>
    <w:bookmarkEnd w:id="62"/>
    <w:bookmarkStart w:name="z72" w:id="63"/>
    <w:p>
      <w:pPr>
        <w:spacing w:after="0"/>
        <w:ind w:left="0"/>
        <w:jc w:val="both"/>
      </w:pPr>
      <w:r>
        <w:rPr>
          <w:rFonts w:ascii="Times New Roman"/>
          <w:b w:val="false"/>
          <w:i w:val="false"/>
          <w:color w:val="000000"/>
          <w:sz w:val="28"/>
        </w:rPr>
        <w:t>
      Аудандық маңызы бар қала,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3"/>
    <w:bookmarkStart w:name="z73" w:id="64"/>
    <w:p>
      <w:pPr>
        <w:spacing w:after="0"/>
        <w:ind w:left="0"/>
        <w:jc w:val="both"/>
      </w:pPr>
      <w:r>
        <w:rPr>
          <w:rFonts w:ascii="Times New Roman"/>
          <w:b w:val="false"/>
          <w:i w:val="false"/>
          <w:color w:val="000000"/>
          <w:sz w:val="28"/>
        </w:rPr>
        <w:t>
      13. Жиналыс қабылдаған шешімдерді аудандық маңызы бар қала, ауыл, ауылдық округтер әкімі қарайды және аудандық маңызы бар қала, ауыл, ауылдық округ әкімінің аппараты бес жұмыс күнінен аспайтын мерзімде жиналыс мүшелеріне жеткізеді.</w:t>
      </w:r>
    </w:p>
    <w:bookmarkEnd w:id="64"/>
    <w:bookmarkStart w:name="z74" w:id="6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
    <w:bookmarkStart w:name="z75" w:id="66"/>
    <w:p>
      <w:pPr>
        <w:spacing w:after="0"/>
        <w:ind w:left="0"/>
        <w:jc w:val="both"/>
      </w:pPr>
      <w:r>
        <w:rPr>
          <w:rFonts w:ascii="Times New Roman"/>
          <w:b w:val="false"/>
          <w:i w:val="false"/>
          <w:color w:val="000000"/>
          <w:sz w:val="28"/>
        </w:rPr>
        <w:t>
      Аудандық маңызы бар қала, ауыл, ауылдық округтер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Аудандық маңызы бар қала, ауыл, ауылдық округтер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xml:space="preserve">
      Жоғары тұрған әкім, тиісті аудан мәслихатының таяудағы отырысында аудандық маңызы бар қала,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ауылдар, ауылдық округтер әкімдері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ауылдар, ауылдық округтер әкімінің аппараты бұқаралық ақпарат құралдары арқылы немесе өзге де тәсілдермен таратады.</w:t>
      </w:r>
    </w:p>
    <w:bookmarkEnd w:id="70"/>
    <w:bookmarkStart w:name="z80" w:id="7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