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1600" w14:textId="1a71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21 сәуірдегі № 29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"Қамысты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"Қамысты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0"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1"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2"/>
    <w:bookmarkStart w:name="z33"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4"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5"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8"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9"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1" w:id="31"/>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1"/>
    <w:bookmarkStart w:name="z42" w:id="32"/>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2"/>
    <w:bookmarkStart w:name="z43" w:id="33"/>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Қамысты ауданы мәслихатының 03.07.2023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4"/>
    <w:bookmarkStart w:name="z45" w:id="3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5"/>
    <w:bookmarkStart w:name="z46"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6"/>
    <w:bookmarkStart w:name="z47"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48"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38"/>
    <w:bookmarkStart w:name="z49"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0" w:id="40"/>
    <w:p>
      <w:pPr>
        <w:spacing w:after="0"/>
        <w:ind w:left="0"/>
        <w:jc w:val="both"/>
      </w:pPr>
      <w:r>
        <w:rPr>
          <w:rFonts w:ascii="Times New Roman"/>
          <w:b w:val="false"/>
          <w:i w:val="false"/>
          <w:color w:val="000000"/>
          <w:sz w:val="28"/>
        </w:rPr>
        <w:t>
      1) мемлекеттік органның есептік кезеңдегі жалпы нәтижесі жөнінде бағаланушы адамдардың назарына жеткізу;</w:t>
      </w:r>
    </w:p>
    <w:bookmarkEnd w:id="40"/>
    <w:bookmarkStart w:name="z51"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2"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3"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4"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5"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6"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7"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8" w:id="48"/>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48"/>
    <w:bookmarkStart w:name="z59"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0" w:id="50"/>
    <w:p>
      <w:pPr>
        <w:spacing w:after="0"/>
        <w:ind w:left="0"/>
        <w:jc w:val="both"/>
      </w:pPr>
      <w:r>
        <w:rPr>
          <w:rFonts w:ascii="Times New Roman"/>
          <w:b w:val="false"/>
          <w:i w:val="false"/>
          <w:color w:val="000000"/>
          <w:sz w:val="28"/>
        </w:rPr>
        <w:t>
      2) НМИ уақтылы талдау мен келісу;</w:t>
      </w:r>
    </w:p>
    <w:bookmarkEnd w:id="50"/>
    <w:bookmarkStart w:name="z61"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2"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3"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4" w:id="54"/>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54"/>
    <w:bookmarkStart w:name="z65" w:id="55"/>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5"/>
    <w:bookmarkStart w:name="z66" w:id="56"/>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6"/>
    <w:bookmarkStart w:name="z67" w:id="57"/>
    <w:p>
      <w:pPr>
        <w:spacing w:after="0"/>
        <w:ind w:left="0"/>
        <w:jc w:val="both"/>
      </w:pPr>
      <w:r>
        <w:rPr>
          <w:rFonts w:ascii="Times New Roman"/>
          <w:b w:val="false"/>
          <w:i w:val="false"/>
          <w:color w:val="000000"/>
          <w:sz w:val="28"/>
        </w:rPr>
        <w:t xml:space="preserve">
      22. НМИ-ды бағалаушы адаммен ұйымдастыру бөлімінің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7"/>
    <w:bookmarkStart w:name="z68"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9"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59"/>
    <w:bookmarkStart w:name="z70"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1" w:id="61"/>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1"/>
    <w:bookmarkStart w:name="z72"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3"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4"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5"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6"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7"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8"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79" w:id="69"/>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69"/>
    <w:bookmarkStart w:name="z80"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1" w:id="71"/>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1"/>
    <w:bookmarkStart w:name="z82" w:id="72"/>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2"/>
    <w:bookmarkStart w:name="z83"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84" w:id="7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5"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6"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7"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8" w:id="78"/>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79"/>
    <w:bookmarkStart w:name="z90"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0"/>
    <w:bookmarkStart w:name="z91"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2"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3"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4" w:id="84"/>
    <w:p>
      <w:pPr>
        <w:spacing w:after="0"/>
        <w:ind w:left="0"/>
        <w:jc w:val="both"/>
      </w:pPr>
      <w:r>
        <w:rPr>
          <w:rFonts w:ascii="Times New Roman"/>
          <w:b w:val="false"/>
          <w:i w:val="false"/>
          <w:color w:val="000000"/>
          <w:sz w:val="28"/>
        </w:rPr>
        <w:t>
      дербестік және бастамашылық;</w:t>
      </w:r>
    </w:p>
    <w:bookmarkEnd w:id="84"/>
    <w:bookmarkStart w:name="z95" w:id="85"/>
    <w:p>
      <w:pPr>
        <w:spacing w:after="0"/>
        <w:ind w:left="0"/>
        <w:jc w:val="both"/>
      </w:pPr>
      <w:r>
        <w:rPr>
          <w:rFonts w:ascii="Times New Roman"/>
          <w:b w:val="false"/>
          <w:i w:val="false"/>
          <w:color w:val="000000"/>
          <w:sz w:val="28"/>
        </w:rPr>
        <w:t>
      еңбек тәртібі.</w:t>
      </w:r>
    </w:p>
    <w:bookmarkEnd w:id="85"/>
    <w:bookmarkStart w:name="z96"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7"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8" w:id="88"/>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99"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100" w:id="90"/>
    <w:p>
      <w:pPr>
        <w:spacing w:after="0"/>
        <w:ind w:left="0"/>
        <w:jc w:val="both"/>
      </w:pPr>
      <w:r>
        <w:rPr>
          <w:rFonts w:ascii="Times New Roman"/>
          <w:b w:val="false"/>
          <w:i w:val="false"/>
          <w:color w:val="000000"/>
          <w:sz w:val="28"/>
        </w:rPr>
        <w:t>
      Аудандық мәслихат аппарат басшысы үшін:</w:t>
      </w:r>
    </w:p>
    <w:bookmarkEnd w:id="90"/>
    <w:bookmarkStart w:name="z101" w:id="91"/>
    <w:p>
      <w:pPr>
        <w:spacing w:after="0"/>
        <w:ind w:left="0"/>
        <w:jc w:val="both"/>
      </w:pPr>
      <w:r>
        <w:rPr>
          <w:rFonts w:ascii="Times New Roman"/>
          <w:b w:val="false"/>
          <w:i w:val="false"/>
          <w:color w:val="000000"/>
          <w:sz w:val="28"/>
        </w:rPr>
        <w:t>
      қызметті басқару;</w:t>
      </w:r>
    </w:p>
    <w:bookmarkEnd w:id="91"/>
    <w:bookmarkStart w:name="z102" w:id="92"/>
    <w:p>
      <w:pPr>
        <w:spacing w:after="0"/>
        <w:ind w:left="0"/>
        <w:jc w:val="both"/>
      </w:pPr>
      <w:r>
        <w:rPr>
          <w:rFonts w:ascii="Times New Roman"/>
          <w:b w:val="false"/>
          <w:i w:val="false"/>
          <w:color w:val="000000"/>
          <w:sz w:val="28"/>
        </w:rPr>
        <w:t>
      тиімді коммуникацияларды құру;</w:t>
      </w:r>
    </w:p>
    <w:bookmarkEnd w:id="92"/>
    <w:bookmarkStart w:name="z103"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4" w:id="94"/>
    <w:p>
      <w:pPr>
        <w:spacing w:after="0"/>
        <w:ind w:left="0"/>
        <w:jc w:val="both"/>
      </w:pPr>
      <w:r>
        <w:rPr>
          <w:rFonts w:ascii="Times New Roman"/>
          <w:b w:val="false"/>
          <w:i w:val="false"/>
          <w:color w:val="000000"/>
          <w:sz w:val="28"/>
        </w:rPr>
        <w:t>
      өзгерістерді басқару;</w:t>
      </w:r>
    </w:p>
    <w:bookmarkEnd w:id="94"/>
    <w:bookmarkStart w:name="z105" w:id="95"/>
    <w:p>
      <w:pPr>
        <w:spacing w:after="0"/>
        <w:ind w:left="0"/>
        <w:jc w:val="both"/>
      </w:pPr>
      <w:r>
        <w:rPr>
          <w:rFonts w:ascii="Times New Roman"/>
          <w:b w:val="false"/>
          <w:i w:val="false"/>
          <w:color w:val="000000"/>
          <w:sz w:val="28"/>
        </w:rPr>
        <w:t>
      нәтижеге бағдарлану;</w:t>
      </w:r>
    </w:p>
    <w:bookmarkEnd w:id="95"/>
    <w:bookmarkStart w:name="z106"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7" w:id="97"/>
    <w:p>
      <w:pPr>
        <w:spacing w:after="0"/>
        <w:ind w:left="0"/>
        <w:jc w:val="both"/>
      </w:pPr>
      <w:r>
        <w:rPr>
          <w:rFonts w:ascii="Times New Roman"/>
          <w:b w:val="false"/>
          <w:i w:val="false"/>
          <w:color w:val="000000"/>
          <w:sz w:val="28"/>
        </w:rPr>
        <w:t>
      топты басқару;</w:t>
      </w:r>
    </w:p>
    <w:bookmarkEnd w:id="97"/>
    <w:bookmarkStart w:name="z108" w:id="98"/>
    <w:p>
      <w:pPr>
        <w:spacing w:after="0"/>
        <w:ind w:left="0"/>
        <w:jc w:val="both"/>
      </w:pPr>
      <w:r>
        <w:rPr>
          <w:rFonts w:ascii="Times New Roman"/>
          <w:b w:val="false"/>
          <w:i w:val="false"/>
          <w:color w:val="000000"/>
          <w:sz w:val="28"/>
        </w:rPr>
        <w:t>
      көшбасшылық қасиеттер;</w:t>
      </w:r>
    </w:p>
    <w:bookmarkEnd w:id="98"/>
    <w:bookmarkStart w:name="z109" w:id="99"/>
    <w:p>
      <w:pPr>
        <w:spacing w:after="0"/>
        <w:ind w:left="0"/>
        <w:jc w:val="both"/>
      </w:pPr>
      <w:r>
        <w:rPr>
          <w:rFonts w:ascii="Times New Roman"/>
          <w:b w:val="false"/>
          <w:i w:val="false"/>
          <w:color w:val="000000"/>
          <w:sz w:val="28"/>
        </w:rPr>
        <w:t>
      ынтымақтастық;</w:t>
      </w:r>
    </w:p>
    <w:bookmarkEnd w:id="99"/>
    <w:bookmarkStart w:name="z110" w:id="100"/>
    <w:p>
      <w:pPr>
        <w:spacing w:after="0"/>
        <w:ind w:left="0"/>
        <w:jc w:val="both"/>
      </w:pPr>
      <w:r>
        <w:rPr>
          <w:rFonts w:ascii="Times New Roman"/>
          <w:b w:val="false"/>
          <w:i w:val="false"/>
          <w:color w:val="000000"/>
          <w:sz w:val="28"/>
        </w:rPr>
        <w:t>
      жеделділік;</w:t>
      </w:r>
    </w:p>
    <w:bookmarkEnd w:id="100"/>
    <w:bookmarkStart w:name="z111" w:id="101"/>
    <w:p>
      <w:pPr>
        <w:spacing w:after="0"/>
        <w:ind w:left="0"/>
        <w:jc w:val="both"/>
      </w:pPr>
      <w:r>
        <w:rPr>
          <w:rFonts w:ascii="Times New Roman"/>
          <w:b w:val="false"/>
          <w:i w:val="false"/>
          <w:color w:val="000000"/>
          <w:sz w:val="28"/>
        </w:rPr>
        <w:t>
      өзін-өзі дамыту;</w:t>
      </w:r>
    </w:p>
    <w:bookmarkEnd w:id="101"/>
    <w:bookmarkStart w:name="z112" w:id="102"/>
    <w:p>
      <w:pPr>
        <w:spacing w:after="0"/>
        <w:ind w:left="0"/>
        <w:jc w:val="both"/>
      </w:pPr>
      <w:r>
        <w:rPr>
          <w:rFonts w:ascii="Times New Roman"/>
          <w:b w:val="false"/>
          <w:i w:val="false"/>
          <w:color w:val="000000"/>
          <w:sz w:val="28"/>
        </w:rPr>
        <w:t>
      бастамшылдық;</w:t>
      </w:r>
    </w:p>
    <w:bookmarkEnd w:id="102"/>
    <w:bookmarkStart w:name="z113" w:id="103"/>
    <w:p>
      <w:pPr>
        <w:spacing w:after="0"/>
        <w:ind w:left="0"/>
        <w:jc w:val="both"/>
      </w:pPr>
      <w:r>
        <w:rPr>
          <w:rFonts w:ascii="Times New Roman"/>
          <w:b w:val="false"/>
          <w:i w:val="false"/>
          <w:color w:val="000000"/>
          <w:sz w:val="28"/>
        </w:rPr>
        <w:t>
      "Б" корпусының қызметшілері үшін:</w:t>
      </w:r>
    </w:p>
    <w:bookmarkEnd w:id="103"/>
    <w:bookmarkStart w:name="z114" w:id="104"/>
    <w:p>
      <w:pPr>
        <w:spacing w:after="0"/>
        <w:ind w:left="0"/>
        <w:jc w:val="both"/>
      </w:pPr>
      <w:r>
        <w:rPr>
          <w:rFonts w:ascii="Times New Roman"/>
          <w:b w:val="false"/>
          <w:i w:val="false"/>
          <w:color w:val="000000"/>
          <w:sz w:val="28"/>
        </w:rPr>
        <w:t>
      тиімді коммуникацияларды құру;</w:t>
      </w:r>
    </w:p>
    <w:bookmarkEnd w:id="104"/>
    <w:bookmarkStart w:name="z115"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6" w:id="106"/>
    <w:p>
      <w:pPr>
        <w:spacing w:after="0"/>
        <w:ind w:left="0"/>
        <w:jc w:val="both"/>
      </w:pPr>
      <w:r>
        <w:rPr>
          <w:rFonts w:ascii="Times New Roman"/>
          <w:b w:val="false"/>
          <w:i w:val="false"/>
          <w:color w:val="000000"/>
          <w:sz w:val="28"/>
        </w:rPr>
        <w:t>
      өзгерістерді басқару;</w:t>
      </w:r>
    </w:p>
    <w:bookmarkEnd w:id="106"/>
    <w:bookmarkStart w:name="z117" w:id="107"/>
    <w:p>
      <w:pPr>
        <w:spacing w:after="0"/>
        <w:ind w:left="0"/>
        <w:jc w:val="both"/>
      </w:pPr>
      <w:r>
        <w:rPr>
          <w:rFonts w:ascii="Times New Roman"/>
          <w:b w:val="false"/>
          <w:i w:val="false"/>
          <w:color w:val="000000"/>
          <w:sz w:val="28"/>
        </w:rPr>
        <w:t>
      нәтижеге бағдарлану;</w:t>
      </w:r>
    </w:p>
    <w:bookmarkEnd w:id="107"/>
    <w:bookmarkStart w:name="z118"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өзін-өзі дамыту.</w:t>
      </w:r>
    </w:p>
    <w:bookmarkEnd w:id="111"/>
    <w:bookmarkStart w:name="z122"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бөлімінің бас маманы дербес анықтайтын үш адамнан кем болмауы және жеті адамнан артық болмауы тиіс.</w:t>
      </w:r>
    </w:p>
    <w:bookmarkEnd w:id="112"/>
    <w:bookmarkStart w:name="z123" w:id="11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3"/>
    <w:bookmarkStart w:name="z124"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5" w:id="115"/>
    <w:p>
      <w:pPr>
        <w:spacing w:after="0"/>
        <w:ind w:left="0"/>
        <w:jc w:val="both"/>
      </w:pPr>
      <w:r>
        <w:rPr>
          <w:rFonts w:ascii="Times New Roman"/>
          <w:b w:val="false"/>
          <w:i w:val="false"/>
          <w:color w:val="000000"/>
          <w:sz w:val="28"/>
        </w:rPr>
        <w:t>
      1) тікелей басшы;</w:t>
      </w:r>
    </w:p>
    <w:bookmarkEnd w:id="115"/>
    <w:bookmarkStart w:name="z126"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7"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28" w:id="118"/>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29"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30" w:id="120"/>
    <w:p>
      <w:pPr>
        <w:spacing w:after="0"/>
        <w:ind w:left="0"/>
        <w:jc w:val="both"/>
      </w:pPr>
      <w:r>
        <w:rPr>
          <w:rFonts w:ascii="Times New Roman"/>
          <w:b w:val="false"/>
          <w:i w:val="false"/>
          <w:color w:val="000000"/>
          <w:sz w:val="28"/>
        </w:rPr>
        <w:t xml:space="preserve">
      37. Мемлекеттік органның бағалау процесіне бірыңғай тәсілді келісу және сақтау мақсатында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 өткізіледі.</w:t>
      </w:r>
    </w:p>
    <w:bookmarkEnd w:id="120"/>
    <w:bookmarkStart w:name="z131" w:id="121"/>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1"/>
    <w:bookmarkStart w:name="z132"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2"/>
    <w:bookmarkStart w:name="z133" w:id="123"/>
    <w:p>
      <w:pPr>
        <w:spacing w:after="0"/>
        <w:ind w:left="0"/>
        <w:jc w:val="both"/>
      </w:pPr>
      <w:r>
        <w:rPr>
          <w:rFonts w:ascii="Times New Roman"/>
          <w:b w:val="false"/>
          <w:i w:val="false"/>
          <w:color w:val="000000"/>
          <w:sz w:val="28"/>
        </w:rPr>
        <w:t>
      40. Ұйымдастыру бөлімінің бас маманы калибрлеу сессиясының қызметін ұйымдастырады.</w:t>
      </w:r>
    </w:p>
    <w:bookmarkEnd w:id="123"/>
    <w:bookmarkStart w:name="z134"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35"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6"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37"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8"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39"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40"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41"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42"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3"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bookmarkStart w:name="z144" w:id="13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4"/>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Қамысты ауданы мәслихатының 03.07.2023 </w:t>
      </w:r>
      <w:r>
        <w:rPr>
          <w:rFonts w:ascii="Times New Roman"/>
          <w:b w:val="false"/>
          <w:i w:val="false"/>
          <w:color w:val="ff0000"/>
          <w:sz w:val="28"/>
        </w:rPr>
        <w:t>№ 58</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