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3d5e" w14:textId="7d13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22 маусымдағы № 47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3744283,7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- 1477180,0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-6365,0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9731,0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2251007,7 мың теңге;</w:t>
      </w:r>
    </w:p>
    <w:bookmarkEnd w:id="8"/>
    <w:bookmarkStart w:name="z13" w:id="9"/>
    <w:p>
      <w:pPr>
        <w:spacing w:after="0"/>
        <w:ind w:left="0"/>
        <w:jc w:val="both"/>
      </w:pPr>
      <w:r>
        <w:rPr>
          <w:rFonts w:ascii="Times New Roman"/>
          <w:b w:val="false"/>
          <w:i w:val="false"/>
          <w:color w:val="000000"/>
          <w:sz w:val="28"/>
        </w:rPr>
        <w:t>
      2) шығындар – 3802001,8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- 16084,0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- 41400,0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4999,0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-78801,1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78801,1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31" w:id="18"/>
    <w:p>
      <w:pPr>
        <w:spacing w:after="0"/>
        <w:ind w:left="0"/>
        <w:jc w:val="left"/>
      </w:pPr>
      <w:r>
        <w:rPr>
          <w:rFonts w:ascii="Times New Roman"/>
          <w:b/>
          <w:i w:val="false"/>
          <w:color w:val="000000"/>
        </w:rPr>
        <w:t xml:space="preserve"> Қамысты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