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169b" w14:textId="9f51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5 ақпандағы № 369 "Жергілікті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6 сәуірдегі № 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"Жергілікті қоғамдастық жиналысының регламентін бекіту туралы" 2020 жылғы 5 ақпандағы № 369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