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fc15" w14:textId="881f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7 маусымдағы № 178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31 наурыздағы № 11 шешімі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2022 жылғы 7 маусымдағы № 178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көрсетіген шешіммен бекітілген,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Е-2 санаты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мәслихаттың аппарат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ұйымдастыру-құқықтық қамтамасыз ету бөлімі,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4"/>
    <w:bookmarkStart w:name="z48"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Құрылымдық бөлімшенің/мемлекеттік органның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құрылымдық бөлімшенің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6" w:id="123"/>
    <w:p>
      <w:pPr>
        <w:spacing w:after="0"/>
        <w:ind w:left="0"/>
        <w:jc w:val="both"/>
      </w:pPr>
      <w:r>
        <w:rPr>
          <w:rFonts w:ascii="Times New Roman"/>
          <w:b w:val="false"/>
          <w:i w:val="false"/>
          <w:color w:val="000000"/>
          <w:sz w:val="28"/>
        </w:rPr>
        <w:t>
      38. Аудандық мәслихат хатшысы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