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b2d2" w14:textId="605b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әкімінің аппараты" мемлекеттік мекемесі туралы ережені бекіту туралы" Сарыкөл ауданы әкімдігінің 2022 жылғы 11 сәуірдегі № 49 қаулысына толықтырулар енгізу туралы</w:t>
      </w:r>
    </w:p>
    <w:p>
      <w:pPr>
        <w:spacing w:after="0"/>
        <w:ind w:left="0"/>
        <w:jc w:val="both"/>
      </w:pPr>
      <w:r>
        <w:rPr>
          <w:rFonts w:ascii="Times New Roman"/>
          <w:b w:val="false"/>
          <w:i w:val="false"/>
          <w:color w:val="000000"/>
          <w:sz w:val="28"/>
        </w:rPr>
        <w:t>Қостанай облысы Сарыкөл ауданы әкімдігінің 2023 жылғы 18 қаңтардағы № 12 қаулысы</w:t>
      </w:r>
    </w:p>
    <w:p>
      <w:pPr>
        <w:spacing w:after="0"/>
        <w:ind w:left="0"/>
        <w:jc w:val="both"/>
      </w:pPr>
      <w:bookmarkStart w:name="z4" w:id="0"/>
      <w:r>
        <w:rPr>
          <w:rFonts w:ascii="Times New Roman"/>
          <w:b w:val="false"/>
          <w:i w:val="false"/>
          <w:color w:val="000000"/>
          <w:sz w:val="28"/>
        </w:rPr>
        <w:t>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2022 жылғы 11 сәуірдегі № 49 "Сарыкөл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"Сарыкөл ауданы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30), 31), 32), 33), 34), 35), 36), 37), 38), 39) тармақшалармен толықтырылсын:</w:t>
      </w:r>
    </w:p>
    <w:bookmarkStart w:name="z8" w:id="3"/>
    <w:p>
      <w:pPr>
        <w:spacing w:after="0"/>
        <w:ind w:left="0"/>
        <w:jc w:val="both"/>
      </w:pPr>
      <w:r>
        <w:rPr>
          <w:rFonts w:ascii="Times New Roman"/>
          <w:b w:val="false"/>
          <w:i w:val="false"/>
          <w:color w:val="000000"/>
          <w:sz w:val="28"/>
        </w:rPr>
        <w:t>
      "30) мемлекеттік органның персоналды басқару стратегиясын әзірлеу және іске асыру;</w:t>
      </w:r>
    </w:p>
    <w:bookmarkEnd w:id="3"/>
    <w:bookmarkStart w:name="z9" w:id="4"/>
    <w:p>
      <w:pPr>
        <w:spacing w:after="0"/>
        <w:ind w:left="0"/>
        <w:jc w:val="both"/>
      </w:pPr>
      <w:r>
        <w:rPr>
          <w:rFonts w:ascii="Times New Roman"/>
          <w:b w:val="false"/>
          <w:i w:val="false"/>
          <w:color w:val="000000"/>
          <w:sz w:val="28"/>
        </w:rPr>
        <w:t>
      31) мемлекеттік органның кадр құрамын, оның ішінде мамандық және біліктілік бойынша қажеттілігін талдау және жоспарлау;</w:t>
      </w:r>
    </w:p>
    <w:bookmarkEnd w:id="4"/>
    <w:bookmarkStart w:name="z10" w:id="5"/>
    <w:p>
      <w:pPr>
        <w:spacing w:after="0"/>
        <w:ind w:left="0"/>
        <w:jc w:val="both"/>
      </w:pPr>
      <w:r>
        <w:rPr>
          <w:rFonts w:ascii="Times New Roman"/>
          <w:b w:val="false"/>
          <w:i w:val="false"/>
          <w:color w:val="000000"/>
          <w:sz w:val="28"/>
        </w:rPr>
        <w:t>
      32) аудан аумағында жұмылдыру дайындығы және жұмылдыру бойынша іс-шаралардың орындалуын қамтамасыз етеді;</w:t>
      </w:r>
    </w:p>
    <w:bookmarkEnd w:id="5"/>
    <w:bookmarkStart w:name="z11" w:id="6"/>
    <w:p>
      <w:pPr>
        <w:spacing w:after="0"/>
        <w:ind w:left="0"/>
        <w:jc w:val="both"/>
      </w:pPr>
      <w:r>
        <w:rPr>
          <w:rFonts w:ascii="Times New Roman"/>
          <w:b w:val="false"/>
          <w:i w:val="false"/>
          <w:color w:val="000000"/>
          <w:sz w:val="28"/>
        </w:rPr>
        <w:t>
      33) жергілікті әскери басқару органдарына олардың бейбіт уақыттағы және жұмылдыру жарияланған кездеғі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6"/>
    <w:bookmarkStart w:name="z12" w:id="7"/>
    <w:p>
      <w:pPr>
        <w:spacing w:after="0"/>
        <w:ind w:left="0"/>
        <w:jc w:val="both"/>
      </w:pPr>
      <w:r>
        <w:rPr>
          <w:rFonts w:ascii="Times New Roman"/>
          <w:b w:val="false"/>
          <w:i w:val="false"/>
          <w:color w:val="000000"/>
          <w:sz w:val="28"/>
        </w:rPr>
        <w:t>
      34)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іс-бірліктер іс-шаралар кешенін іске асыруды қамтамасыз етеді;</w:t>
      </w:r>
    </w:p>
    <w:bookmarkEnd w:id="7"/>
    <w:bookmarkStart w:name="z13" w:id="8"/>
    <w:p>
      <w:pPr>
        <w:spacing w:after="0"/>
        <w:ind w:left="0"/>
        <w:jc w:val="both"/>
      </w:pPr>
      <w:r>
        <w:rPr>
          <w:rFonts w:ascii="Times New Roman"/>
          <w:b w:val="false"/>
          <w:i w:val="false"/>
          <w:color w:val="000000"/>
          <w:sz w:val="28"/>
        </w:rPr>
        <w:t>
      35) ауданның жұмылдыру жоспарын әзірлейді, облыс әкімдігімен келіседі және бекітеді, сондай - ақ әкімшілік-аумақтық бірліктер шегінде жұмылдыру дайындығы бойынша іс-шаралар өткізеді;</w:t>
      </w:r>
    </w:p>
    <w:bookmarkEnd w:id="8"/>
    <w:bookmarkStart w:name="z14" w:id="9"/>
    <w:p>
      <w:pPr>
        <w:spacing w:after="0"/>
        <w:ind w:left="0"/>
        <w:jc w:val="both"/>
      </w:pPr>
      <w:r>
        <w:rPr>
          <w:rFonts w:ascii="Times New Roman"/>
          <w:b w:val="false"/>
          <w:i w:val="false"/>
          <w:color w:val="000000"/>
          <w:sz w:val="28"/>
        </w:rPr>
        <w:t>
      36) жұмылдыру дайындығы мақсатында әкімшілік-аумақтық бөлініс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жасасады;</w:t>
      </w:r>
    </w:p>
    <w:bookmarkEnd w:id="9"/>
    <w:bookmarkStart w:name="z15" w:id="10"/>
    <w:p>
      <w:pPr>
        <w:spacing w:after="0"/>
        <w:ind w:left="0"/>
        <w:jc w:val="both"/>
      </w:pPr>
      <w:r>
        <w:rPr>
          <w:rFonts w:ascii="Times New Roman"/>
          <w:b w:val="false"/>
          <w:i w:val="false"/>
          <w:color w:val="000000"/>
          <w:sz w:val="28"/>
        </w:rPr>
        <w:t>
      37) облыс әкімдігіне жұмылдыру дайындығын жетілдіру жөнінде ұсыныстар енгізеді;</w:t>
      </w:r>
    </w:p>
    <w:bookmarkEnd w:id="10"/>
    <w:bookmarkStart w:name="z16" w:id="11"/>
    <w:p>
      <w:pPr>
        <w:spacing w:after="0"/>
        <w:ind w:left="0"/>
        <w:jc w:val="both"/>
      </w:pPr>
      <w:r>
        <w:rPr>
          <w:rFonts w:ascii="Times New Roman"/>
          <w:b w:val="false"/>
          <w:i w:val="false"/>
          <w:color w:val="000000"/>
          <w:sz w:val="28"/>
        </w:rPr>
        <w:t>
      38) мемлекеттік органдармен бірлесіп экономиканы жұмылдыру жоспарларын орындауға экономиканы дайындау жөніндегі іс-шараларды жүргізеді;</w:t>
      </w:r>
    </w:p>
    <w:bookmarkEnd w:id="11"/>
    <w:bookmarkStart w:name="z17" w:id="12"/>
    <w:p>
      <w:pPr>
        <w:spacing w:after="0"/>
        <w:ind w:left="0"/>
        <w:jc w:val="both"/>
      </w:pPr>
      <w:r>
        <w:rPr>
          <w:rFonts w:ascii="Times New Roman"/>
          <w:b w:val="false"/>
          <w:i w:val="false"/>
          <w:color w:val="000000"/>
          <w:sz w:val="28"/>
        </w:rPr>
        <w:t>
      39) жұмылдыру жариялау кездегі іс-қимыл тәртібі туралы халық арасында түсіндіру жұмыстарын жүргізеді.".</w:t>
      </w:r>
    </w:p>
    <w:bookmarkEnd w:id="12"/>
    <w:bookmarkStart w:name="z18" w:id="13"/>
    <w:p>
      <w:pPr>
        <w:spacing w:after="0"/>
        <w:ind w:left="0"/>
        <w:jc w:val="both"/>
      </w:pPr>
      <w:r>
        <w:rPr>
          <w:rFonts w:ascii="Times New Roman"/>
          <w:b w:val="false"/>
          <w:i w:val="false"/>
          <w:color w:val="000000"/>
          <w:sz w:val="28"/>
        </w:rPr>
        <w:t>
      2. "Сарыкөл ауданы әкімінің аппараты" мемлекеттік мекемесі Қазақстан Республикасының заңнамасында белгіленген тәртіпте:</w:t>
      </w:r>
    </w:p>
    <w:bookmarkEnd w:id="13"/>
    <w:bookmarkStart w:name="z19" w:id="1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туралы әділет органдарына хабарлауды;</w:t>
      </w:r>
    </w:p>
    <w:bookmarkEnd w:id="14"/>
    <w:bookmarkStart w:name="z20" w:id="15"/>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21" w:id="16"/>
    <w:p>
      <w:pPr>
        <w:spacing w:after="0"/>
        <w:ind w:left="0"/>
        <w:jc w:val="both"/>
      </w:pPr>
      <w:r>
        <w:rPr>
          <w:rFonts w:ascii="Times New Roman"/>
          <w:b w:val="false"/>
          <w:i w:val="false"/>
          <w:color w:val="000000"/>
          <w:sz w:val="28"/>
        </w:rPr>
        <w:t>
      3) осы қаулының ресми жарияланғанынан кейін оның Cарыкөл ауданы әкімдігінің интернет-ресурсында орналастырылуын қамтамасыз етсін.</w:t>
      </w:r>
    </w:p>
    <w:bookmarkEnd w:id="16"/>
    <w:bookmarkStart w:name="z22" w:id="17"/>
    <w:p>
      <w:pPr>
        <w:spacing w:after="0"/>
        <w:ind w:left="0"/>
        <w:jc w:val="both"/>
      </w:pPr>
      <w:r>
        <w:rPr>
          <w:rFonts w:ascii="Times New Roman"/>
          <w:b w:val="false"/>
          <w:i w:val="false"/>
          <w:color w:val="000000"/>
          <w:sz w:val="28"/>
        </w:rPr>
        <w:t>
      3. Осы қаулының орындалуын бақылау Сарыкөл ауданы әкімі аппаратының басшысына жүктелсін.</w:t>
      </w:r>
    </w:p>
    <w:bookmarkEnd w:id="17"/>
    <w:bookmarkStart w:name="z23" w:id="1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