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74935" w14:textId="19749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Төтенше жағдайлар министрлігінің мемлекеттік мекемелерінің жарғыларын бекіту туралы" Қазақстан Республикасы Төтенше жағдайлар министрінің 2020 жылғы 3 қарашадағы № 17 бұйрығына өзгеріс енгізу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2023 жылғы 27 маусымдағы № 349 бұйрығы</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Төтенше жағдайлар министрлігінің мемлекеттік мекемелерінің жарғыларын бекіту туралы" Қазақстан Республикасы Төтенше жағдайлар министрінің 2020 жылғы 3 қарашадағы № 17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4" w:id="0"/>
    <w:p>
      <w:pPr>
        <w:spacing w:after="0"/>
        <w:ind w:left="0"/>
        <w:jc w:val="both"/>
      </w:pPr>
      <w:r>
        <w:rPr>
          <w:rFonts w:ascii="Times New Roman"/>
          <w:b w:val="false"/>
          <w:i w:val="false"/>
          <w:color w:val="000000"/>
          <w:sz w:val="28"/>
        </w:rPr>
        <w:t>
      "7. Орталықтың заңды мекенжайы: Қазақстан Республикасы, 010000 индексі, Астана қаласы, Есіл ауданы, Шұбар тұрғын алабы, Алпамыс батыр көшесі, 23/1.".</w:t>
      </w:r>
    </w:p>
    <w:bookmarkEnd w:id="0"/>
    <w:bookmarkStart w:name="z5" w:id="1"/>
    <w:p>
      <w:pPr>
        <w:spacing w:after="0"/>
        <w:ind w:left="0"/>
        <w:jc w:val="both"/>
      </w:pPr>
      <w:r>
        <w:rPr>
          <w:rFonts w:ascii="Times New Roman"/>
          <w:b w:val="false"/>
          <w:i w:val="false"/>
          <w:color w:val="000000"/>
          <w:sz w:val="28"/>
        </w:rPr>
        <w:t>
      2. Қазақстан Республикасы Төтенше жағдайлар министрлігінің Медициналық-психологиялық қызмет басқармасы заңнамада белгіленген тәртіппен:</w:t>
      </w:r>
    </w:p>
    <w:bookmarkEnd w:id="1"/>
    <w:bookmarkStart w:name="z6" w:id="2"/>
    <w:p>
      <w:pPr>
        <w:spacing w:after="0"/>
        <w:ind w:left="0"/>
        <w:jc w:val="both"/>
      </w:pPr>
      <w:r>
        <w:rPr>
          <w:rFonts w:ascii="Times New Roman"/>
          <w:b w:val="false"/>
          <w:i w:val="false"/>
          <w:color w:val="000000"/>
          <w:sz w:val="28"/>
        </w:rPr>
        <w:t>
      1) осы бұйрықтың көшірмесін Қазақстан Республикасы Әділет министрлігінің шаруашылық жүргізу құқығындағы "Қазақстан Республикасының Заңнама және құқықтық ақпарат институты" республикалық мемлекеттік кәсіпорнына Қазақстан Республикасының нормативтік құқықтық актілерінің эталондық бақылау банкіне енгізу үшін жолдауды;</w:t>
      </w:r>
    </w:p>
    <w:bookmarkEnd w:id="2"/>
    <w:bookmarkStart w:name="z7" w:id="3"/>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ресми интернет-ресурсында орналастыруды қамтамасыз етсін.</w:t>
      </w:r>
    </w:p>
    <w:bookmarkEnd w:id="3"/>
    <w:bookmarkStart w:name="z8" w:id="4"/>
    <w:p>
      <w:pPr>
        <w:spacing w:after="0"/>
        <w:ind w:left="0"/>
        <w:jc w:val="both"/>
      </w:pPr>
      <w:r>
        <w:rPr>
          <w:rFonts w:ascii="Times New Roman"/>
          <w:b w:val="false"/>
          <w:i w:val="false"/>
          <w:color w:val="000000"/>
          <w:sz w:val="28"/>
        </w:rPr>
        <w:t>
      3. Қазақстан Республикасы Төтенше жағдайлар министрлігінің Апаттар медициналық орталығы (Астана қаласы) мемлекеттік мекемесі сенiп тапсырылған мемлекеттік мекеменің құрылтай құжаттарына енгізілген өзгерістерді Қазақстан Республикасы заңнамасында белгіленген тәртіпте әділет органдарында мемлекеттік тіркеуді қамтамасыз етсін.</w:t>
      </w:r>
    </w:p>
    <w:bookmarkEnd w:id="4"/>
    <w:bookmarkStart w:name="z9" w:id="5"/>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Төтенше жағдайлар вице-министріне жүктелсін.</w:t>
      </w:r>
    </w:p>
    <w:bookmarkEnd w:id="5"/>
    <w:bookmarkStart w:name="z10" w:id="6"/>
    <w:p>
      <w:pPr>
        <w:spacing w:after="0"/>
        <w:ind w:left="0"/>
        <w:jc w:val="both"/>
      </w:pPr>
      <w:r>
        <w:rPr>
          <w:rFonts w:ascii="Times New Roman"/>
          <w:b w:val="false"/>
          <w:i w:val="false"/>
          <w:color w:val="000000"/>
          <w:sz w:val="28"/>
        </w:rPr>
        <w:t>
      5. Осы бұйрық қол қойылған күнінен бастап қолданысқа енгізіледі және ресми жариялануға тиіс.</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генерал-майор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Шәріпханов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