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4ee6" w14:textId="f6c4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2023 жылғы 16 қазандағы "2023-2024 оқу жылына арналған жоғары және жоғары оқу орнынан кейінгі білімі бар кадрларды даярлауға мемлекеттік білім беру тапсырысын бекіту туралы" № 255/3 қаулысына өзгеріс енгізу туралы</w:t>
      </w:r>
    </w:p>
    <w:p>
      <w:pPr>
        <w:spacing w:after="0"/>
        <w:ind w:left="0"/>
        <w:jc w:val="both"/>
      </w:pPr>
      <w:r>
        <w:rPr>
          <w:rFonts w:ascii="Times New Roman"/>
          <w:b w:val="false"/>
          <w:i w:val="false"/>
          <w:color w:val="000000"/>
          <w:sz w:val="28"/>
        </w:rPr>
        <w:t>Павлодар облысы әкімдігінің 2023 жылғы 11 желтоқсандағы № 317/4 қаулысы</w:t>
      </w:r>
    </w:p>
    <w:p>
      <w:pPr>
        <w:spacing w:after="0"/>
        <w:ind w:left="0"/>
        <w:jc w:val="both"/>
      </w:pPr>
      <w:r>
        <w:rPr>
          <w:rFonts w:ascii="Times New Roman"/>
          <w:b w:val="false"/>
          <w:i w:val="false"/>
          <w:color w:val="000000"/>
          <w:sz w:val="28"/>
        </w:rPr>
        <w:t>
      Павлодар облысының әкімдігі ҚАУЛЫ ЕТЕДІ:</w:t>
      </w:r>
    </w:p>
    <w:bookmarkStart w:name="z1" w:id="0"/>
    <w:p>
      <w:pPr>
        <w:spacing w:after="0"/>
        <w:ind w:left="0"/>
        <w:jc w:val="both"/>
      </w:pPr>
      <w:r>
        <w:rPr>
          <w:rFonts w:ascii="Times New Roman"/>
          <w:b w:val="false"/>
          <w:i w:val="false"/>
          <w:color w:val="000000"/>
          <w:sz w:val="28"/>
        </w:rPr>
        <w:t xml:space="preserve">
      1. Павлодар облысы әкімдігінің 2023 жылғы 16 қазандағы "2023-2024 оқу жылына арналған жоғары және жоғары оқу орнынан кейінгі білімі бар кадрларды даярлауға мемлекеттік білім беру тапсырысын бекіту туралы" № 255/3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187227 болып тіркелген) келесі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"Павлодар облысының білім беру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"11" желтоқсандағы</w:t>
            </w:r>
            <w:r>
              <w:br/>
            </w:r>
            <w:r>
              <w:rPr>
                <w:rFonts w:ascii="Times New Roman"/>
                <w:b w:val="false"/>
                <w:i w:val="false"/>
                <w:color w:val="000000"/>
                <w:sz w:val="20"/>
              </w:rPr>
              <w:t>№ 317/4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"16" қазандағы</w:t>
            </w:r>
            <w:r>
              <w:br/>
            </w:r>
            <w:r>
              <w:rPr>
                <w:rFonts w:ascii="Times New Roman"/>
                <w:b w:val="false"/>
                <w:i w:val="false"/>
                <w:color w:val="000000"/>
                <w:sz w:val="20"/>
              </w:rPr>
              <w:t>№ 255/3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2023-2024 оқу жылына арналған жоғары және жоғары оқу орнынан кейінгі білімі бар кадрларды даярлауға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коды мен топтастыруы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 бойынша клиникалық мамандықтар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нысандары бойынша мемлекеттік білім беру тапсырысының көлемі (орындар, гранттар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оқушыны (маманды) оқытуға жұмсалатын шығыстардың орташа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Ревматология ересектердің, </w:t>
            </w:r>
          </w:p>
          <w:p>
            <w:pPr>
              <w:spacing w:after="20"/>
              <w:ind w:left="20"/>
              <w:jc w:val="both"/>
            </w:pPr>
            <w:r>
              <w:rPr>
                <w:rFonts w:ascii="Times New Roman"/>
                <w:b w:val="false"/>
                <w:i w:val="false"/>
                <w:color w:val="000000"/>
                <w:sz w:val="20"/>
              </w:rPr>
              <w:t>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медицинасы және оңалту </w:t>
            </w:r>
          </w:p>
          <w:p>
            <w:pPr>
              <w:spacing w:after="20"/>
              <w:ind w:left="20"/>
              <w:jc w:val="both"/>
            </w:pPr>
            <w:r>
              <w:rPr>
                <w:rFonts w:ascii="Times New Roman"/>
                <w:b w:val="false"/>
                <w:i w:val="false"/>
                <w:color w:val="000000"/>
                <w:sz w:val="20"/>
              </w:rPr>
              <w:t>
ересектердің,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Гастроэнтерология ересектердің, </w:t>
            </w:r>
          </w:p>
          <w:p>
            <w:pPr>
              <w:spacing w:after="20"/>
              <w:ind w:left="20"/>
              <w:jc w:val="both"/>
            </w:pPr>
            <w:r>
              <w:rPr>
                <w:rFonts w:ascii="Times New Roman"/>
                <w:b w:val="false"/>
                <w:i w:val="false"/>
                <w:color w:val="000000"/>
                <w:sz w:val="20"/>
              </w:rPr>
              <w:t>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Нефрология ересектердің, </w:t>
            </w:r>
          </w:p>
          <w:p>
            <w:pPr>
              <w:spacing w:after="20"/>
              <w:ind w:left="20"/>
              <w:jc w:val="both"/>
            </w:pPr>
            <w:r>
              <w:rPr>
                <w:rFonts w:ascii="Times New Roman"/>
                <w:b w:val="false"/>
                <w:i w:val="false"/>
                <w:color w:val="000000"/>
                <w:sz w:val="20"/>
              </w:rPr>
              <w:t>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Нейрохирургия ересектердің, </w:t>
            </w:r>
          </w:p>
          <w:p>
            <w:pPr>
              <w:spacing w:after="20"/>
              <w:ind w:left="20"/>
              <w:jc w:val="both"/>
            </w:pPr>
            <w:r>
              <w:rPr>
                <w:rFonts w:ascii="Times New Roman"/>
                <w:b w:val="false"/>
                <w:i w:val="false"/>
                <w:color w:val="000000"/>
                <w:sz w:val="20"/>
              </w:rPr>
              <w:t>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 ересектердің, </w:t>
            </w:r>
          </w:p>
          <w:p>
            <w:pPr>
              <w:spacing w:after="20"/>
              <w:ind w:left="20"/>
              <w:jc w:val="both"/>
            </w:pPr>
            <w:r>
              <w:rPr>
                <w:rFonts w:ascii="Times New Roman"/>
                <w:b w:val="false"/>
                <w:i w:val="false"/>
                <w:color w:val="000000"/>
                <w:sz w:val="20"/>
              </w:rPr>
              <w:t>
балалардың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лабораториялық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7R011</w:t>
            </w:r>
          </w:p>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сараптама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