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2a9" w14:textId="7ee3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жайылымдарын басқару және оларды пайдалану жөніндегі 2024-2025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21/2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Мойылды ауылының жайылымдарын басқару оларды пайдалану жөніндегі 2024-2025 жылдарға арналған </w:t>
      </w:r>
      <w:r>
        <w:rPr>
          <w:rFonts w:ascii="Times New Roman"/>
          <w:b w:val="false"/>
          <w:i w:val="false"/>
          <w:color w:val="000000"/>
          <w:sz w:val="28"/>
        </w:rPr>
        <w:t>жоспарды</w:t>
      </w:r>
      <w:r>
        <w:rPr>
          <w:rFonts w:ascii="Times New Roman"/>
          <w:b w:val="false"/>
          <w:i w:val="false"/>
          <w:color w:val="000000"/>
          <w:sz w:val="28"/>
        </w:rPr>
        <w:t xml:space="preserve">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21/2</w:t>
            </w:r>
            <w:r>
              <w:br/>
            </w:r>
            <w:r>
              <w:rPr>
                <w:rFonts w:ascii="Times New Roman"/>
                <w:b w:val="false"/>
                <w:i w:val="false"/>
                <w:color w:val="000000"/>
                <w:sz w:val="20"/>
              </w:rPr>
              <w:t>шешімімен бекітілді</w:t>
            </w:r>
          </w:p>
        </w:tc>
      </w:tr>
    </w:tbl>
    <w:bookmarkStart w:name="z5" w:id="3"/>
    <w:p>
      <w:pPr>
        <w:spacing w:after="0"/>
        <w:ind w:left="0"/>
        <w:jc w:val="left"/>
      </w:pPr>
      <w:r>
        <w:rPr>
          <w:rFonts w:ascii="Times New Roman"/>
          <w:b/>
          <w:i w:val="false"/>
          <w:color w:val="000000"/>
        </w:rPr>
        <w:t xml:space="preserve"> 2024-2025 жылдарға арналған Павлодар қаласының Мойылды ауылы жайылымдарды басқару және оларды пайдалану жөніндегі жоспары</w:t>
      </w:r>
    </w:p>
    <w:bookmarkEnd w:id="3"/>
    <w:p>
      <w:pPr>
        <w:spacing w:after="0"/>
        <w:ind w:left="0"/>
        <w:jc w:val="both"/>
      </w:pPr>
      <w:r>
        <w:rPr>
          <w:rFonts w:ascii="Times New Roman"/>
          <w:b w:val="false"/>
          <w:i w:val="false"/>
          <w:color w:val="000000"/>
          <w:sz w:val="28"/>
        </w:rPr>
        <w:t xml:space="preserve">
      Павлодар қаласының Мойылды ауылында 2024-2025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Республикасының "Жайылымдарды ұтымды пайдалану қағидаларын бекіту туралы" Қазақстан Республикасы Ауыл шаруашылығы министрінің № 173 </w:t>
      </w:r>
      <w:r>
        <w:rPr>
          <w:rFonts w:ascii="Times New Roman"/>
          <w:b w:val="false"/>
          <w:i w:val="false"/>
          <w:color w:val="000000"/>
          <w:sz w:val="28"/>
        </w:rPr>
        <w:t>бұйрығына</w:t>
      </w:r>
      <w:r>
        <w:rPr>
          <w:rFonts w:ascii="Times New Roman"/>
          <w:b w:val="false"/>
          <w:i w:val="false"/>
          <w:color w:val="000000"/>
          <w:sz w:val="28"/>
        </w:rPr>
        <w:t xml:space="preserve"> және "жайылымдардың жалпы алаңына түсетін жүктеменің шекті жол берілетін нормасын бекіту туралы"Қазақстан Республикасы Ауыл шаруашылығы министрінің № 3-3/332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ауыл шаруашылығы жануарлары бастарының саны туралы деректерді ескере отырып, олардың иелерін көрсете отырып қабылданды – түрлері мен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ауыл 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растайтын құжаттар қоса беріледі.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Мойылды ауылы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Мойылды ауылы аумағындағы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Мойылды ауылының картасын; ;</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Мойылды ауылы аумағында суды тұтыну нормасына сәйкес жасалған жайылым пайдаланушылардың су көздеріне (көлдерге, өзендерге, тоғандарға, копандарға, суару немесе суландыру каналдарына, құбырлы немесе шахталы құдықтарға)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Мойылды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Мойылды ауылының аумағында ауылдың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ауыл шаруашылығы жануарларын жаюдың және жылжытудың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Мойылды ауылының жерлері Павлодар қаласының солтүстік-батыс бөлігінде орналасқан. Геоморфологиялық тұрғыдан Мойылды ауылы оңтүстік-батыстан солтүстік-шығысқа қарай созылған,жеңіл-желпі манежі бар және қырат аралық құламалары бар әлсіз толқынды рельефпен сипатталатын Ертіс оң жағалауындағы құмды жазықтың шегінде орналасқан.</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ІІІ құрғақ дала аймағына кіреді, ол үшін көктемгі-жазғы кезеңнің қуаңдығы, жоғары жазғы және төмен қысқы воздлуха температурасы, атмосфералық жауын-шашынның жылдар және жыл кезеңдері бойынша жеткіліксіз және тұрақсыз мөлшері және жыл бойы елеулі жел қызметі тән.</w:t>
      </w:r>
    </w:p>
    <w:p>
      <w:pPr>
        <w:spacing w:after="0"/>
        <w:ind w:left="0"/>
        <w:jc w:val="both"/>
      </w:pPr>
      <w:r>
        <w:rPr>
          <w:rFonts w:ascii="Times New Roman"/>
          <w:b w:val="false"/>
          <w:i w:val="false"/>
          <w:color w:val="000000"/>
          <w:sz w:val="28"/>
        </w:rPr>
        <w:t>
      Құрғақ ауа массасының орташа өнімділігі 1,5-6,7 центнер/га құрайды.</w:t>
      </w:r>
    </w:p>
    <w:p>
      <w:pPr>
        <w:spacing w:after="0"/>
        <w:ind w:left="0"/>
        <w:jc w:val="both"/>
      </w:pPr>
      <w:r>
        <w:rPr>
          <w:rFonts w:ascii="Times New Roman"/>
          <w:b w:val="false"/>
          <w:i w:val="false"/>
          <w:color w:val="000000"/>
          <w:sz w:val="28"/>
        </w:rPr>
        <w:t>
      Жайылымдардың жемшөп қоры ұзақтығы 170-180 күн жайылымдық кезеңде пайдаланылады.</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құрғақ дала кіші аймағында орналасқан, ол үшін көктем-жаз мезгілінің қуаңшылығы, жоғары жазғы және төмен қысқы температуралар, атмосфералық жауын-шашынның жеткіліксіз және тұрақсыз ауа райы, олардың жазғы максимумы және жыл бойы айтарлықтай жел қызметі тән.</w:t>
      </w:r>
    </w:p>
    <w:p>
      <w:pPr>
        <w:spacing w:after="0"/>
        <w:ind w:left="0"/>
        <w:jc w:val="both"/>
      </w:pPr>
      <w:r>
        <w:rPr>
          <w:rFonts w:ascii="Times New Roman"/>
          <w:b w:val="false"/>
          <w:i w:val="false"/>
          <w:color w:val="000000"/>
          <w:sz w:val="28"/>
        </w:rPr>
        <w:t>
      Мойылды ауылы аумағының жалпы ауданы 4042,0 га, оның ішінде жайылымдық жерлер – 1829,0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жерлер-1829,0 га;</w:t>
      </w:r>
    </w:p>
    <w:p>
      <w:pPr>
        <w:spacing w:after="0"/>
        <w:ind w:left="0"/>
        <w:jc w:val="both"/>
      </w:pPr>
      <w:r>
        <w:rPr>
          <w:rFonts w:ascii="Times New Roman"/>
          <w:b w:val="false"/>
          <w:i w:val="false"/>
          <w:color w:val="000000"/>
          <w:sz w:val="28"/>
        </w:rPr>
        <w:t>
      елді мекендердің жерлері - 85,0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 – 109,0 га;</w:t>
      </w:r>
    </w:p>
    <w:p>
      <w:pPr>
        <w:spacing w:after="0"/>
        <w:ind w:left="0"/>
        <w:jc w:val="both"/>
      </w:pPr>
      <w:r>
        <w:rPr>
          <w:rFonts w:ascii="Times New Roman"/>
          <w:b w:val="false"/>
          <w:i w:val="false"/>
          <w:color w:val="000000"/>
          <w:sz w:val="28"/>
        </w:rPr>
        <w:t>
      орман қорының жері – жоқ.</w:t>
      </w:r>
    </w:p>
    <w:p>
      <w:pPr>
        <w:spacing w:after="0"/>
        <w:ind w:left="0"/>
        <w:jc w:val="both"/>
      </w:pPr>
      <w:r>
        <w:rPr>
          <w:rFonts w:ascii="Times New Roman"/>
          <w:b w:val="false"/>
          <w:i w:val="false"/>
          <w:color w:val="000000"/>
          <w:sz w:val="28"/>
        </w:rPr>
        <w:t>
      босалқы жер-жоқ.</w:t>
      </w:r>
    </w:p>
    <w:p>
      <w:pPr>
        <w:spacing w:after="0"/>
        <w:ind w:left="0"/>
        <w:jc w:val="both"/>
      </w:pPr>
      <w:r>
        <w:rPr>
          <w:rFonts w:ascii="Times New Roman"/>
          <w:b w:val="false"/>
          <w:i w:val="false"/>
          <w:color w:val="000000"/>
          <w:sz w:val="28"/>
        </w:rPr>
        <w:t>
      Ауыл аумағындағы ауыл шаруашылығы мал басының саны: 495 бас ірі қара мал, 1310 бас ұсақ мал, 204 бас жылқы.</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мынадай түрде бөлінді:</w:t>
      </w:r>
    </w:p>
    <w:p>
      <w:pPr>
        <w:spacing w:after="0"/>
        <w:ind w:left="0"/>
        <w:jc w:val="both"/>
      </w:pPr>
      <w:r>
        <w:rPr>
          <w:rFonts w:ascii="Times New Roman"/>
          <w:b w:val="false"/>
          <w:i w:val="false"/>
          <w:color w:val="000000"/>
          <w:sz w:val="28"/>
        </w:rPr>
        <w:t>
      1 Ірі қара мал табыны;</w:t>
      </w:r>
    </w:p>
    <w:p>
      <w:pPr>
        <w:spacing w:after="0"/>
        <w:ind w:left="0"/>
        <w:jc w:val="both"/>
      </w:pPr>
      <w:r>
        <w:rPr>
          <w:rFonts w:ascii="Times New Roman"/>
          <w:b w:val="false"/>
          <w:i w:val="false"/>
          <w:color w:val="000000"/>
          <w:sz w:val="28"/>
        </w:rPr>
        <w:t>
      Ауылдық округтің табиғи-климаттық ерекшеліктеріне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Мойылды ауылының тұрғындары болып табылады.</w:t>
      </w:r>
    </w:p>
    <w:p>
      <w:pPr>
        <w:spacing w:after="0"/>
        <w:ind w:left="0"/>
        <w:jc w:val="both"/>
      </w:pPr>
      <w:r>
        <w:rPr>
          <w:rFonts w:ascii="Times New Roman"/>
          <w:b w:val="false"/>
          <w:i w:val="false"/>
          <w:color w:val="000000"/>
          <w:sz w:val="28"/>
        </w:rPr>
        <w:t>
      Мойылды ауылы аумағында 1 ветеринарлық пункт жұмыс істейді.</w:t>
      </w:r>
    </w:p>
    <w:p>
      <w:pPr>
        <w:spacing w:after="0"/>
        <w:ind w:left="0"/>
        <w:jc w:val="both"/>
      </w:pPr>
      <w:r>
        <w:rPr>
          <w:rFonts w:ascii="Times New Roman"/>
          <w:b w:val="false"/>
          <w:i w:val="false"/>
          <w:color w:val="000000"/>
          <w:sz w:val="28"/>
        </w:rPr>
        <w:t>
      Мойылды ауылында мал айдауға арналған сервитуттар орнатылмаған.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Мойылды ауылының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35433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433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53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Мойылды ауылының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3276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766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Мойылды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400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0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199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Мойылды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35560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94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Мойылды ауылының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36068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068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Мойылды ауылының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35814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814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бельгілер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34544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544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69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