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0e59" w14:textId="e3d0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2022 жылғы 22 желтоқсандағы "2023-2025 жылдарға арналған Ақсу қаласының бюджеті туралы" № 212/31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31 наурыздағы № 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2022 жылғы 22 желтоқсандағы "2023-2025 жылдарға арналған Ақсу қаласының бюджеті туралы" № 212/31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175836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Ақсу қаласының бюджеті тиісінше 1, 2 және 3-қосымшаларға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17098034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9751845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7237201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18815606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-101519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205019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62000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1678053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-1678053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Ақсу қаласының бюджетінде ауылдық округтердің бюджеттеріне 1079761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- 29459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29459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4699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4576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4691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4743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007 "Аудандық маңызы бар қаланың, ауылдың, кенттің, ауылдық округтің мемлекеттік тұрғын үй қорын сақтауды ұйымдастыру" - 13000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- 13000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- 31958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- 31958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7785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009 "Елді мекендердің санитариясын қамтамасыз ету" - 1900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- 72712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- 72712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4990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13084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32540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10567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7909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- 65071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65071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30715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- 73011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73011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13103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7415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4500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18402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- 54602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54602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50719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- 736146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736146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379839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356307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212/31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 тәрбиеленетін және оқытылатын мүгедек балаларды материалдық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Зейнеткерлер мен мүгедектерге әлеуметтік қызмет көрсету аумақтық орталығы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ымдау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және аралық тұрғын үй қарыздарын беру үшін "Отбасы банкі" тұрғын үй құрылыс жинақ банкі" АҚ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