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e8a2" w14:textId="758e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3 жылғы 20 қыркүйектегі "Ақсу қаласы бойынша шетелдіктер үшін 2023 жылға арналған туристік жарна мөлшерлемелерін бекіту туралы" № 46/7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26 қыркүйектегі № 56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“Құқықтық актілер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4) тармақшасына сәйкес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23 жылғы 20 қыркүйектегі "Ақсу қаласы бойынша шетелдіктер үшін 2023 жылға арналған туристік жарна мөлшерлемелерін бекіту туралы" № 46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