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4bfb" w14:textId="ace4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Екібастұз қаласының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21 желтоқсандағы № 103/12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8-тармағына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Екібастұз қалалық мәслихатының 23.10.2024 </w:t>
      </w:r>
      <w:r>
        <w:rPr>
          <w:rFonts w:ascii="Times New Roman"/>
          <w:b w:val="false"/>
          <w:i w:val="false"/>
          <w:color w:val="000000"/>
          <w:sz w:val="28"/>
        </w:rPr>
        <w:t xml:space="preserve">№ 195/23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жүз еселенген айлық есептік көрсеткішке тең сомада көтерме жәрдемақы ұсынылсын.</w:t>
      </w:r>
    </w:p>
    <w:bookmarkStart w:name="z3" w:id="1"/>
    <w:p>
      <w:pPr>
        <w:spacing w:after="0"/>
        <w:ind w:left="0"/>
        <w:jc w:val="both"/>
      </w:pPr>
      <w:r>
        <w:rPr>
          <w:rFonts w:ascii="Times New Roman"/>
          <w:b w:val="false"/>
          <w:i w:val="false"/>
          <w:color w:val="000000"/>
          <w:sz w:val="28"/>
        </w:rPr>
        <w:t>
      2.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тұрғын үй сатып алу немесе салу үшін әлеуметтік қолдау - айлық есептік көрсеткіштің екі мың еселенген мөлшерінен аспайтын сомада бюджеттік кредит ұсынылсын.</w:t>
      </w:r>
    </w:p>
    <w:bookmarkEnd w:id="1"/>
    <w:bookmarkStart w:name="z4" w:id="2"/>
    <w:p>
      <w:pPr>
        <w:spacing w:after="0"/>
        <w:ind w:left="0"/>
        <w:jc w:val="both"/>
      </w:pPr>
      <w:r>
        <w:rPr>
          <w:rFonts w:ascii="Times New Roman"/>
          <w:b w:val="false"/>
          <w:i w:val="false"/>
          <w:color w:val="000000"/>
          <w:sz w:val="28"/>
        </w:rPr>
        <w:t>
      3. Осы шешімнің орындалуын бақылау Екібастұз қалалық мәслихатының әлеуметтік сала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