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860f" w14:textId="d5c8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ауданының Қазан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5/8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Қазан ауылдық округінің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10/22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Қазан ауылдық округінің бюджетінде аудандық бюджеттен берілетін 2024 жылға арналған субвенция көлемі 39131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2024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Қазан ауылдық округінің бюджеті (өзгерістермен)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10/22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