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fc13" w14:textId="d0ff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арналған әлеуметтік қолдау шараларын ұсыну туралы</w:t>
      </w:r>
    </w:p>
    <w:p>
      <w:pPr>
        <w:spacing w:after="0"/>
        <w:ind w:left="0"/>
        <w:jc w:val="both"/>
      </w:pPr>
      <w:r>
        <w:rPr>
          <w:rFonts w:ascii="Times New Roman"/>
          <w:b w:val="false"/>
          <w:i w:val="false"/>
          <w:color w:val="000000"/>
          <w:sz w:val="28"/>
        </w:rPr>
        <w:t>Павлодар облысы Успен аудандық мәслихатының 2023 жылғы 30 қарашадағы № 59/11 шешімі.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жана редакцияда - Павлодар облысы Успен аудандық мәслихатының 18.10.2024 </w:t>
      </w:r>
      <w:r>
        <w:rPr>
          <w:rFonts w:ascii="Times New Roman"/>
          <w:b w:val="false"/>
          <w:i w:val="false"/>
          <w:color w:val="000000"/>
          <w:sz w:val="28"/>
        </w:rPr>
        <w:t xml:space="preserve">№ 124/24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жылы Павлодар облысы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берілсін:</w:t>
      </w:r>
    </w:p>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w:t>
      </w:r>
    </w:p>
    <w:p>
      <w:pPr>
        <w:spacing w:after="0"/>
        <w:ind w:left="0"/>
        <w:jc w:val="both"/>
      </w:pPr>
      <w:r>
        <w:rPr>
          <w:rFonts w:ascii="Times New Roman"/>
          <w:b w:val="false"/>
          <w:i w:val="false"/>
          <w:color w:val="000000"/>
          <w:sz w:val="28"/>
        </w:rPr>
        <w:t>
      2) тұрғын үй сатып алу немесе салу үшін әлеуметтік қолдау – келушелер үшін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Start w:name="z3" w:id="1"/>
    <w:p>
      <w:pPr>
        <w:spacing w:after="0"/>
        <w:ind w:left="0"/>
        <w:jc w:val="both"/>
      </w:pPr>
      <w:r>
        <w:rPr>
          <w:rFonts w:ascii="Times New Roman"/>
          <w:b w:val="false"/>
          <w:i w:val="false"/>
          <w:color w:val="000000"/>
          <w:sz w:val="28"/>
        </w:rPr>
        <w:t>
      2. Осы шешімнің орындалуын бақылау Успен аудандық мәслихатының экономика және бюджет мәселелері жөніндегі тұрақты комиссиясына жүктелсін.</w:t>
      </w:r>
    </w:p>
    <w:bookmarkEnd w:id="1"/>
    <w:bookmarkStart w:name="z4"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