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79b" w14:textId="e34a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2022 жылғы 27 желтоқсандағы "2023 – 2025 жылдарға арналған Шарбақты ауданының ауылдық округтерінің бюджеті туралы" № 138/39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28 сәуірдегі № 11/3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27 желтоқсандағы "2023 – 2025 жылдарға арналған Шарбақты ауданының ауылдық округтерінің бюджеті туралы" № 138/39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176143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Жылы-Бұлақ ауылдық округінің бюджеті тиісінше 7, 8 және 9-қосымшаларға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Сосновка ауылдық округінің бюджеті тиісінше 13, 14 және 15-қосымшаларға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67858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2902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Шалдай ауылдық округінің бюджеті тиісінше 16, 17 және 18-қосымшаларға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– 2025 жылдарға арналған Шарбақты ауылдық округінің бюджеті тиісінше 19, 20 және 21-қосымшаларға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256163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№ 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№ 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№ 138/39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