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a43f" w14:textId="be4a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2023 жылға арналған мектепке дейінгі тәрбие мен оқытуға мемлекеттік білім беру тапсырысын,ата-ана төлемақысының мөлшерін бекіту туралы" Солтүстік Қазақстан облысы әкімдігінің 2023 жылғы 3 ақпандағы № 11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14 желтоқсандағы № 251 қаулысы</w:t>
      </w:r>
    </w:p>
    <w:p>
      <w:pPr>
        <w:spacing w:after="0"/>
        <w:ind w:left="0"/>
        <w:jc w:val="both"/>
      </w:pPr>
      <w:bookmarkStart w:name="z4" w:id="0"/>
      <w:r>
        <w:rPr>
          <w:rFonts w:ascii="Times New Roman"/>
          <w:b w:val="false"/>
          <w:i w:val="false"/>
          <w:color w:val="000000"/>
          <w:sz w:val="28"/>
        </w:rPr>
        <w:t xml:space="preserve">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2023 жылға арналған мектепке дейінгі тәрбие мен оқытуға мемлекеттік білім беру тапсырысын, ата-ана төлемақысының мөлшерін бекіту туралы" Солтүстік Қазақстан облысы әкімдігінің 2023 жылғы 3 ақпандағы №11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7444-15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жариялаған күнінен бастап қолданысқа енгізіледі және 2023 жылғы 1 қыркүйектен бастап туындаған құқықтық қатынастарға таралады.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 14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қаулысына 1-қосымша</w:t>
            </w:r>
          </w:p>
        </w:tc>
      </w:tr>
    </w:tbl>
    <w:bookmarkStart w:name="z19" w:id="8"/>
    <w:p>
      <w:pPr>
        <w:spacing w:after="0"/>
        <w:ind w:left="0"/>
        <w:jc w:val="left"/>
      </w:pPr>
      <w:r>
        <w:rPr>
          <w:rFonts w:ascii="Times New Roman"/>
          <w:b/>
          <w:i w:val="false"/>
          <w:color w:val="000000"/>
        </w:rPr>
        <w:t xml:space="preserve"> Солтүстік Қазақстан облысында 2023 жылға арналған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