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ea68" w14:textId="a4de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2022 жылғы 23 желтоқсандағы № 24-2 "2023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22 қыркүйектегі № 8-3 шешімі</w:t>
      </w:r>
    </w:p>
    <w:p>
      <w:pPr>
        <w:spacing w:after="0"/>
        <w:ind w:left="0"/>
        <w:jc w:val="both"/>
      </w:pPr>
      <w:bookmarkStart w:name="z4" w:id="0"/>
      <w:r>
        <w:rPr>
          <w:rFonts w:ascii="Times New Roman"/>
          <w:b w:val="false"/>
          <w:i w:val="false"/>
          <w:color w:val="000000"/>
          <w:sz w:val="28"/>
        </w:rPr>
        <w:t>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"2023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2022 жылғы 23 желтоқсандағы № 24-2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Заңының 18-бабы 8-тармағына, Қазақстан Республикасы Ұлттық экономикалық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тіркелді),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(Нормативтік құқықтық актілердің мемлекеттік тіркеу тізілімінде № 32927 болып тіркелді) бұйрықтарына сәйкес, Солтүстік Қазақстан облысы Аққайың ауданының мәслихаты ШЕШІМ ҚАБЫЛДАДЫ:".</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