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c2a3" w14:textId="d00c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Рузаев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133 137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99 470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134 094,3 мың теңге;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Ғабит Мүсірепов атындағы ауданы мәслихатының 21.02.2024 </w:t>
      </w:r>
      <w:r>
        <w:rPr>
          <w:rFonts w:ascii="Times New Roman"/>
          <w:b w:val="false"/>
          <w:i w:val="false"/>
          <w:color w:val="00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Рузаев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Рузаев ауылдық округінің бюджетіне берілетін субвенциялар көлемі 28 329 мың теңгені құрайды.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 1-қосымша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Рузаев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Ғабит Мүсірепов атындағы ауданы мәслихатының 21.02.2024 </w:t>
      </w:r>
      <w:r>
        <w:rPr>
          <w:rFonts w:ascii="Times New Roman"/>
          <w:b w:val="false"/>
          <w:i w:val="false"/>
          <w:color w:val="ff0000"/>
          <w:sz w:val="28"/>
        </w:rPr>
        <w:t>№ 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 2-қосымша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Рузаев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14-11 шешіміне 3-қосымша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Рузаев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