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8d6e" w14:textId="5358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ішкі саясат бөлімі" коммуналдық мемлекеттік мекемесінің Ережесін бекіту туралы" Солтүстік Қазақстан облысы Есіл ауданы әкімдігінің 2022 жылғы 07 шілдедегі № 159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2023 жылғы 9 наурыздағы № 44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Қазақстан Республикасы Заңының </w:t>
      </w:r>
      <w:r>
        <w:rPr>
          <w:rFonts w:ascii="Times New Roman"/>
          <w:b w:val="false"/>
          <w:i w:val="false"/>
          <w:color w:val="000000"/>
          <w:sz w:val="28"/>
        </w:rPr>
        <w:t>14-1-бабына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№590 </w:t>
      </w:r>
      <w:r>
        <w:rPr>
          <w:rFonts w:ascii="Times New Roman"/>
          <w:b w:val="false"/>
          <w:i w:val="false"/>
          <w:color w:val="000000"/>
          <w:sz w:val="28"/>
        </w:rPr>
        <w:t>қаулысына</w:t>
      </w:r>
      <w:r>
        <w:rPr>
          <w:rFonts w:ascii="Times New Roman"/>
          <w:b w:val="false"/>
          <w:i w:val="false"/>
          <w:color w:val="000000"/>
          <w:sz w:val="28"/>
        </w:rPr>
        <w:t xml:space="preserve"> сәйкес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әкімдігінің ішкі саясат бөлімі" коммуналдық мемлекеттік мекемесінің Ережесін бекіту туралы" Солтүстік Қазақстан облысы Есіл ауданы әкімдігінің 2022 жылғы 07 шілдедегі № 159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Есіл ауданы әкімдігінің ішкі саясат бөлімі" коммуналдық мемлекеттік мекемесінің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Мемлекеттік рәміздері туралы" Қазақстан Республикасының Конституциялық заңына,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"Мемлекеттік сатып алу туралы" Қазақстан Республикасының Заңына, Қазақстан Республикасының "Сыбайлас жемқорлыққа қарсы іс-қимыл туралы" Заңына, "Құқықтық актілер туралы" Қазақстан Республикасының Заңына, "Діни қызмет және діни бірлестіктер туралы" Қазақстан Республикасының Заңына, "Бұқаралық ақпарат құралдары туралы" Қазақстан Республикасының Заңына, "Коммерциялық емес ұйымдар туралы" Қазақстан Республикасының Заңына, Қазақстан Республикасының Президенті мен Үкіметінің актілеріне, сондай-ақ осы Ережеге сәйкес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"9. Заңды тұлғаның орналасқан жері: индекс 150500, Қазақстан Республикасы, Солтүстік Қазақстан облысы, Есіл ауданы, Явленка ауылы, А.Иманов көшесі, 78 А".</w:t>
      </w:r>
    </w:p>
    <w:bookmarkEnd w:id="4"/>
    <w:bookmarkStart w:name="z11" w:id="5"/>
    <w:p>
      <w:pPr>
        <w:spacing w:after="0"/>
        <w:ind w:left="0"/>
        <w:jc w:val="both"/>
      </w:pPr>
      <w:r>
        <w:rPr>
          <w:rFonts w:ascii="Times New Roman"/>
          <w:b w:val="false"/>
          <w:i w:val="false"/>
          <w:color w:val="000000"/>
          <w:sz w:val="28"/>
        </w:rPr>
        <w:t>
      2. "Солтүстік Қазақстан облысы Есіл ауданы әкімдігінің ішкі саясат бөлімі" коммуналдық мемлекеттік мекемесі:</w:t>
      </w:r>
    </w:p>
    <w:bookmarkEnd w:id="5"/>
    <w:bookmarkStart w:name="z12"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Солтүстік Қазақстан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6"/>
    <w:bookmarkStart w:name="z13" w:id="7"/>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Есіл ауданы әкімдігінің, Солтүстік Қазақстан облысы Есіл ауданы әкімдігінің ішкі саясат бөлімінің коммуналдық мемлекеттік мекемесінің интернет-ресурсында орналастыру;</w:t>
      </w:r>
    </w:p>
    <w:bookmarkEnd w:id="7"/>
    <w:bookmarkStart w:name="z14" w:id="8"/>
    <w:p>
      <w:pPr>
        <w:spacing w:after="0"/>
        <w:ind w:left="0"/>
        <w:jc w:val="both"/>
      </w:pPr>
      <w:r>
        <w:rPr>
          <w:rFonts w:ascii="Times New Roman"/>
          <w:b w:val="false"/>
          <w:i w:val="false"/>
          <w:color w:val="000000"/>
          <w:sz w:val="28"/>
        </w:rPr>
        <w:t>
      3) жоғарыда көрсетілген Ережені заңнамада белгіленген мерзімде тіркеуші органда тіркеуді жүргізу</w:t>
      </w:r>
    </w:p>
    <w:bookmarkEnd w:id="8"/>
    <w:bookmarkStart w:name="z15" w:id="9"/>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