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c980" w14:textId="dd0c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маусымдағы № 5/69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Торанғұл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- 109 599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- 104 869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- 110 110,1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- 511,1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2023 жылға арналған Солтүстік Қазақстан облысы Есіл ауданы Торанғұл ауылдық округінің бюджет шығыстарында облыстық бюджеттен бөлінген ағымдағы нысаналы трансферттердің көлемі қарастырылсын,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Торанғұл ауылдық округінің Торанғұл ауылындағы ауылішілік жолдарды орташа жөндеуге.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Торанғұл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Торанғұл ауылдық округі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 Торанғұл ауылдық округінің 2023 жылға арналған бюджетінде аудандық бюджеттен бөлінген ағымдағы нысаналы трансферттер қарастырылсын,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біліктілігін арттыруға;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Двинск ауылындағы көше жарығын ағымдағы жөндеуге;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Торанғұл ауылындағы көше жарығын ағымдағы жөндеуге;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Двинск ауылында балалар ойын алаңын жайластыруға;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камераларын орнатуға;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Торанғұл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Торанғұл ауылдық округі әкімінің шешімімен айқындалады.";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күшіне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5/69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