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5143" w14:textId="f505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Явленка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7 қыркүйектегі № 7/91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Явленка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Явленка ауылдық округінің 2023-2025 жылдарға арналған бюджеті сәйкесінше 1, 2, 3 - 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- 627 939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- 562 909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- 1 575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- 63 455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- 632 005,8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- 4 066,8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- 4 066,8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- 4 066,8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 3-2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"3-2. Солтүстік Қазақстан облысы Есіл ауданы Явленка ауылдық округінің 2023 жылға арналған бюджетінде облыстық бюджеттен бөлінетін нысаналы трансферттердің көлемі көзделсін,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көшелерді жарықтандыруға.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"Солтүстік Қазақстан облысы Есіл ауданының Явленка ауылдық округінің 2023-2025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Явленка ауылдық округі әкімінің шешімімен айқындалады.";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Есіл ауданы Явленка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шығындырын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