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4320" w14:textId="8ef4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Қайранкөл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Қайранкөл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129 921,1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119 582,1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133 508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- 3 586,9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3 586,9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3 586,9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46 434 мың теңге сомасында субвенция бюджетте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Қайранкөл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автокөлік сатып алуға;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Қайранкөл ауылының көше жарығына ағымдағы жөндеу жұмыстарын жүргізуге;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 алып тасталды -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Қайранкөл ауылдық округінің елді мекендерінен қарды шығаруға;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Солтүстік Қазақстан облысы Жамбыл ауданы Қайранкөл ауылының кентішілік жолдарын орташа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Қайранкөл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автокөлік сатып алуға;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Украинское ауылында балалар ойын алаңын орнатуға;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қиыршық тас сатып алуға;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Қайранкөл ауылының автомобиль жолдарын орташа жөндеуге жобалық-сметалық құжаттамаға мемлекеттік сараптама өткізуге.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күрделі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Солтүстік Қазақстан облысы Жамбыл ауданы Қайранкөл ауылының кентішілік жолдарын орташа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Қайранкөл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Осы шешім 2024 жылдың 1 қаңтарынан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Қайранкөл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129 921,1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Қайранкөл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Қайранкөл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