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75b8" w14:textId="2ee7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ауылдық округтерінің жергілікті қоғамдастық жиналысының регламентін бекіту туралы" Солтүстік Қазақстан облысы Жамбыл ауданы мәслихатының 2021 жылдың 15 маусымындағы № 5/17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7 маусымдағы № 4/18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ауылдық округтерінің жергілікті қоғамдастық жиналысының регламентін бекіту туралы" Солтүстік Қазақстан облысы Жамбыл ауданы мәслихатының 2021 жылдың 15 маусымындағы № 5/17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нормативтік-құқықтық актілерінің Эталондық бақылау банкінде № 157216 ресми жариялған)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Жамбыл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5/17 шешімімен бекітілген</w:t>
            </w:r>
          </w:p>
        </w:tc>
      </w:tr>
    </w:tbl>
    <w:bookmarkStart w:name="z17" w:id="4"/>
    <w:p>
      <w:pPr>
        <w:spacing w:after="0"/>
        <w:ind w:left="0"/>
        <w:jc w:val="left"/>
      </w:pPr>
      <w:r>
        <w:rPr>
          <w:rFonts w:ascii="Times New Roman"/>
          <w:b/>
          <w:i w:val="false"/>
          <w:color w:val="000000"/>
        </w:rPr>
        <w:t xml:space="preserve"> Солтүстік Қазақстан облысы Жамбыл ауданы ауылдық округтерінің жергілікті қоғамдастық жиналысының регламенті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Осы Жергілікті қоғамдастық жиналысының регламенті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тіркелді),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bookmarkEnd w:id="6"/>
    <w:bookmarkStart w:name="z20"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1"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3" w:id="10"/>
    <w:p>
      <w:pPr>
        <w:spacing w:after="0"/>
        <w:ind w:left="0"/>
        <w:jc w:val="both"/>
      </w:pPr>
      <w:r>
        <w:rPr>
          <w:rFonts w:ascii="Times New Roman"/>
          <w:b w:val="false"/>
          <w:i w:val="false"/>
          <w:color w:val="000000"/>
          <w:sz w:val="28"/>
        </w:rPr>
        <w:t>
      3) жергілікті маңызы бар мәселелер – реттелуі "Қазақстан Республикасындағы жергілікті мемлекеттік басқару және өзін-өзі басқару туралы" Қазақстан Республикасының Заңына (бұдан әрі – заң) және Қазақстан Республикасының басқа заңнамалық актілермен қамтамасыз етуге байланысты құқықтары мен заңды ауылдық округі көптілік тұрғындар қызметінің мәселелері;</w:t>
      </w:r>
    </w:p>
    <w:bookmarkEnd w:id="10"/>
    <w:bookmarkStart w:name="z24"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5"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6"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7"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8"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9"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30" w:id="17"/>
    <w:p>
      <w:pPr>
        <w:spacing w:after="0"/>
        <w:ind w:left="0"/>
        <w:jc w:val="both"/>
      </w:pPr>
      <w:r>
        <w:rPr>
          <w:rFonts w:ascii="Times New Roman"/>
          <w:b w:val="false"/>
          <w:i w:val="false"/>
          <w:color w:val="000000"/>
          <w:sz w:val="28"/>
        </w:rPr>
        <w:t>
      2) 10-15 мың халық – жиналыстың 11-15 мүшесі;</w:t>
      </w:r>
    </w:p>
    <w:bookmarkEnd w:id="17"/>
    <w:bookmarkStart w:name="z31" w:id="18"/>
    <w:p>
      <w:pPr>
        <w:spacing w:after="0"/>
        <w:ind w:left="0"/>
        <w:jc w:val="both"/>
      </w:pPr>
      <w:r>
        <w:rPr>
          <w:rFonts w:ascii="Times New Roman"/>
          <w:b w:val="false"/>
          <w:i w:val="false"/>
          <w:color w:val="000000"/>
          <w:sz w:val="28"/>
        </w:rPr>
        <w:t>
      3) 15-20 мың халық – жиналыстың 16-20 мүшесі;</w:t>
      </w:r>
    </w:p>
    <w:bookmarkEnd w:id="18"/>
    <w:bookmarkStart w:name="z32"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3"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4"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5" w:id="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
    <w:bookmarkStart w:name="z36"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7"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8"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39"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40"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41"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2"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3"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44"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1"/>
    <w:bookmarkStart w:name="z45" w:id="3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2"/>
    <w:bookmarkStart w:name="z46" w:id="3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3"/>
    <w:bookmarkStart w:name="z47" w:id="3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4"/>
    <w:bookmarkStart w:name="z48"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9" w:id="3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50"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51"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2" w:id="3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53" w:id="4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40"/>
    <w:bookmarkStart w:name="z54"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5"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6"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7" w:id="44"/>
    <w:p>
      <w:pPr>
        <w:spacing w:after="0"/>
        <w:ind w:left="0"/>
        <w:jc w:val="both"/>
      </w:pPr>
      <w:r>
        <w:rPr>
          <w:rFonts w:ascii="Times New Roman"/>
          <w:b w:val="false"/>
          <w:i w:val="false"/>
          <w:color w:val="000000"/>
          <w:sz w:val="28"/>
        </w:rPr>
        <w:t>
      Жиналысты шақыруды жүргізу үшін жиналыстың тіркелген мүшелері арасынан қарапайым көпшілік дауыспен ашық дауыс беру жолымен жиналыстың төрағасы мен хатшысы сайланады.</w:t>
      </w:r>
    </w:p>
    <w:bookmarkEnd w:id="44"/>
    <w:bookmarkStart w:name="z58"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5"/>
    <w:bookmarkStart w:name="z59"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60"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1"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2"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3" w:id="5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0"/>
    <w:bookmarkStart w:name="z64"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1"/>
    <w:bookmarkStart w:name="z65"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6"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7"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8"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9" w:id="5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6"/>
    <w:bookmarkStart w:name="z70"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71"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2"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3"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74"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5" w:id="6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2"/>
    <w:bookmarkStart w:name="z76" w:id="6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3"/>
    <w:bookmarkStart w:name="z77"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8"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5"/>
    <w:bookmarkStart w:name="z79"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66"/>
    <w:bookmarkStart w:name="z80" w:id="6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67"/>
    <w:bookmarkStart w:name="z81" w:id="68"/>
    <w:p>
      <w:pPr>
        <w:spacing w:after="0"/>
        <w:ind w:left="0"/>
        <w:jc w:val="both"/>
      </w:pPr>
      <w:r>
        <w:rPr>
          <w:rFonts w:ascii="Times New Roman"/>
          <w:b w:val="false"/>
          <w:i w:val="false"/>
          <w:color w:val="000000"/>
          <w:sz w:val="28"/>
        </w:rPr>
        <w:t>
      14.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8"/>
    <w:bookmarkStart w:name="z82"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3" w:id="70"/>
    <w:p>
      <w:pPr>
        <w:spacing w:after="0"/>
        <w:ind w:left="0"/>
        <w:jc w:val="both"/>
      </w:pPr>
      <w:r>
        <w:rPr>
          <w:rFonts w:ascii="Times New Roman"/>
          <w:b w:val="false"/>
          <w:i w:val="false"/>
          <w:color w:val="000000"/>
          <w:sz w:val="28"/>
        </w:rPr>
        <w:t>
      Ауылдық округ әкімі екі жұмыс күні ішінде жергілікті қоғамдастық жиналысы келіспеушілік тудырған мәселелерді қайта талқылағаннан кейін аудан әкімі мен аудан мәслихатының атына жергілікті қоғамдастық жиналысының хаттамасын жолдайды.</w:t>
      </w:r>
    </w:p>
    <w:bookmarkEnd w:id="70"/>
    <w:bookmarkStart w:name="z84" w:id="71"/>
    <w:p>
      <w:pPr>
        <w:spacing w:after="0"/>
        <w:ind w:left="0"/>
        <w:jc w:val="both"/>
      </w:pPr>
      <w:r>
        <w:rPr>
          <w:rFonts w:ascii="Times New Roman"/>
          <w:b w:val="false"/>
          <w:i w:val="false"/>
          <w:color w:val="000000"/>
          <w:sz w:val="28"/>
        </w:rPr>
        <w:t>
      Аудан әкімі Заңның 11-бабында көзделген тәртіппен ауылдық округ әкімі мен жергілікті қоғамдастық жиналысының арасында келіспеушілік тудырған мәселелерді алдын ала талқылап, оны аудан мәслихатының таяудағы отырысында шешкеннен кейін бес жұмыс күні ішінде шешім қабылдайды.</w:t>
      </w:r>
    </w:p>
    <w:bookmarkEnd w:id="71"/>
    <w:bookmarkStart w:name="z85" w:id="72"/>
    <w:p>
      <w:pPr>
        <w:spacing w:after="0"/>
        <w:ind w:left="0"/>
        <w:jc w:val="both"/>
      </w:pPr>
      <w:r>
        <w:rPr>
          <w:rFonts w:ascii="Times New Roman"/>
          <w:b w:val="false"/>
          <w:i w:val="false"/>
          <w:color w:val="000000"/>
          <w:sz w:val="28"/>
        </w:rPr>
        <w:t>
      15. Ауылдық округі әкімнің жиналыс шешімдерін қарау нәтижелерін бес жұмыс күн ішінде жиналыстың мүшелеріне жеткізеді.</w:t>
      </w:r>
    </w:p>
    <w:bookmarkEnd w:id="72"/>
    <w:bookmarkStart w:name="z86" w:id="73"/>
    <w:p>
      <w:pPr>
        <w:spacing w:after="0"/>
        <w:ind w:left="0"/>
        <w:jc w:val="both"/>
      </w:pPr>
      <w:r>
        <w:rPr>
          <w:rFonts w:ascii="Times New Roman"/>
          <w:b w:val="false"/>
          <w:i w:val="false"/>
          <w:color w:val="000000"/>
          <w:sz w:val="28"/>
        </w:rPr>
        <w:t>
      16. Жергілікті мемлекеттік басқару және өзін-өзі басқару органдары, лауазымды адамдар өкілеттіктері шегінде жиналысты шақыруда қабылданған әкімі мақұлдаған шешімдердің орындалуын қамтамасыз етеді.</w:t>
      </w:r>
    </w:p>
    <w:bookmarkEnd w:id="73"/>
    <w:bookmarkStart w:name="z87" w:id="74"/>
    <w:p>
      <w:pPr>
        <w:spacing w:after="0"/>
        <w:ind w:left="0"/>
        <w:jc w:val="both"/>
      </w:pPr>
      <w:r>
        <w:rPr>
          <w:rFonts w:ascii="Times New Roman"/>
          <w:b w:val="false"/>
          <w:i w:val="false"/>
          <w:color w:val="000000"/>
          <w:sz w:val="28"/>
        </w:rPr>
        <w:t>
      17.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74"/>
    <w:bookmarkStart w:name="z88" w:id="75"/>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5"/>
    <w:bookmarkStart w:name="z89" w:id="76"/>
    <w:p>
      <w:pPr>
        <w:spacing w:after="0"/>
        <w:ind w:left="0"/>
        <w:jc w:val="both"/>
      </w:pPr>
      <w:r>
        <w:rPr>
          <w:rFonts w:ascii="Times New Roman"/>
          <w:b w:val="false"/>
          <w:i w:val="false"/>
          <w:color w:val="000000"/>
          <w:sz w:val="28"/>
        </w:rPr>
        <w:t>
      18. Жиналыста жүйелі түрде жиналыстың шешімдерін орындауға жауапты адамдардың ақпараттары тыңдалады.</w:t>
      </w:r>
    </w:p>
    <w:bookmarkEnd w:id="76"/>
    <w:bookmarkStart w:name="z90" w:id="77"/>
    <w:p>
      <w:pPr>
        <w:spacing w:after="0"/>
        <w:ind w:left="0"/>
        <w:jc w:val="both"/>
      </w:pPr>
      <w:r>
        <w:rPr>
          <w:rFonts w:ascii="Times New Roman"/>
          <w:b w:val="false"/>
          <w:i w:val="false"/>
          <w:color w:val="000000"/>
          <w:sz w:val="28"/>
        </w:rPr>
        <w:t>
      19.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
    <w:bookmarkStart w:name="z91"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