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729" w14:textId="9e7a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Драгомиров ауылдық округінің 2024–2026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114/9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Драгомиров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- 60512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–52512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- 60512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Келлер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жері-жеке кәсіпкер, жеке нотариус, жеке сот орындаушысы, адвокат, кәсіби медиатор үшін;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ауылдар аумағындағы жер учаскелері бойынша жеке және заңды тұлғалардан елді мекендердің жерлеріне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 салығы: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Драгомиров ауылдық округінің бюджетіне аудандық бюджеттен берілетін бюджеттік субвенция 26100 мың теңге сомасында белгіленсін.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Драгомиров ауылдық округінің бюджетінде республикалық бюджеттен 12 мың теңге сомасында ағымдағы нысаналы трансферттер түскені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Драгомиров ауылдық округінің бюджетінде облыстық бюджеттен 26400 мың теңге сомасында ағымдағы нысаналы трансферттер түскені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Драгомиров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4)Қаржыактивтеріменоперацияларбойыншасальдо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Драгомиров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4)Қаржыактивтеріменоперацияларбойыншасальдо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Драгомиров ауылдық округінің 2026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4)Қаржыактивтеріменоперацияларбойыншасальдо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