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9847" w14:textId="aca9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2022 жылғы 17 наурыздағы № 19/3 "Солтүстік Қазақстан облысы Шал ақын ауданы Сергеевка қаласы мен ауылдық округтердің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7 сәуірдегі № 2/3 шешімі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Сергеевка қаласы мен ауылдық округтердің жергілікті қоғамдастық жиналысының регламентін бекіту туралы" 2022 жылғы 17 наурыздағы № 19/3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Шал ақын ауданы Сергеевка қаласы мен ауылдық округтердің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bookmarkEnd w:id="6"/>
    <w:bookmarkStart w:name="z12" w:id="7"/>
    <w:p>
      <w:pPr>
        <w:spacing w:after="0"/>
        <w:ind w:left="0"/>
        <w:jc w:val="both"/>
      </w:pPr>
      <w:r>
        <w:rPr>
          <w:rFonts w:ascii="Times New Roman"/>
          <w:b w:val="false"/>
          <w:i w:val="false"/>
          <w:color w:val="000000"/>
          <w:sz w:val="28"/>
        </w:rPr>
        <w:t>
      қаланың, ауылдық округтің коммуналдық меншігін (жергілікті өзін-өзі басқарудың коммуналдық меншігін) басқару жөніндегі қала, ауылдық округ аппаратының шешімдерін келісу;</w:t>
      </w:r>
    </w:p>
    <w:bookmarkEnd w:id="7"/>
    <w:bookmarkStart w:name="z13" w:id="8"/>
    <w:p>
      <w:pPr>
        <w:spacing w:after="0"/>
        <w:ind w:left="0"/>
        <w:jc w:val="both"/>
      </w:pPr>
      <w:r>
        <w:rPr>
          <w:rFonts w:ascii="Times New Roman"/>
          <w:b w:val="false"/>
          <w:i w:val="false"/>
          <w:color w:val="000000"/>
          <w:sz w:val="28"/>
        </w:rPr>
        <w:t>
      қала, ауылдық округ бюджетінің атқарылуын мониторингтеу мақсатында жиналысқа қатысушылар қатарынан жергілікті қоғамдастық комиссиясын құру;</w:t>
      </w:r>
    </w:p>
    <w:bookmarkEnd w:id="8"/>
    <w:bookmarkStart w:name="z14" w:id="9"/>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bookmarkEnd w:id="9"/>
    <w:bookmarkStart w:name="z15" w:id="10"/>
    <w:p>
      <w:pPr>
        <w:spacing w:after="0"/>
        <w:ind w:left="0"/>
        <w:jc w:val="both"/>
      </w:pPr>
      <w:r>
        <w:rPr>
          <w:rFonts w:ascii="Times New Roman"/>
          <w:b w:val="false"/>
          <w:i w:val="false"/>
          <w:color w:val="000000"/>
          <w:sz w:val="28"/>
        </w:rPr>
        <w:t>
      қала, ауылдық округ коммуналдық мүлкін иеліктен шығаруды келісу;</w:t>
      </w:r>
    </w:p>
    <w:bookmarkEnd w:id="10"/>
    <w:bookmarkStart w:name="z16" w:id="1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1"/>
    <w:bookmarkStart w:name="z17" w:id="12"/>
    <w:p>
      <w:pPr>
        <w:spacing w:after="0"/>
        <w:ind w:left="0"/>
        <w:jc w:val="both"/>
      </w:pPr>
      <w:r>
        <w:rPr>
          <w:rFonts w:ascii="Times New Roman"/>
          <w:b w:val="false"/>
          <w:i w:val="false"/>
          <w:color w:val="000000"/>
          <w:sz w:val="28"/>
        </w:rPr>
        <w:t>
      қала,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4"/>
    <w:bookmarkStart w:name="z20"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