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491a" w14:textId="f774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2022 жылғы 21 желтоқсандағы № 29-3 "2023-2025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2023 жылғы 29 қыркүйектегі № 9-1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21 желтоқсандағы № 29-3 "2023-2025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177852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586 840,6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563 260,6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593 926,6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- 7 086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7 086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7 086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126 330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123 613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126 730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108 497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2 397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105 928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108 949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- 452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 мың теңге."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1 122 626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15 942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322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1 106 062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1 125 724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- 3 098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3 098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3 098 мың теңге."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2023-2025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216 611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10 388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344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205 846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218 270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- 1 659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1 659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1 659 мың теңге."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2023-2025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122 610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2 517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1 353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118 739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122 858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 мың теңге."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2023-2025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120 393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2 248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117 947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120 441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мың теңге."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2023-2025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110 568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2 418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107 978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110 625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мың теңге."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2023-2025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126 972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1 799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345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124 828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127 613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- 641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641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2023-2025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98 646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1 783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96 823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98 874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 мың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 қосымша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4 қосымша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7 қосымша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Тасшағыл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10 қосымша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Сағыз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13 қосымша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Мұқыр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16 қосымша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Көздіғара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19 қосымша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22 қосымша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25 қосымша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 шешіміне 28 қосымша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