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1014" w14:textId="6021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2023 жылғы 8 тамыздағы № 29-VIII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министрінің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сәйкес,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Индер ауданы бойынша 2023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29,2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