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3b41" w14:textId="9483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15 желтоқсандағы № 165-VІІ "2023–2025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14 тамыздағы № 35-VIII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2022 жылғы 15 желтоқсандағы № 165-VІІ "2023-2025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192 799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188 982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193 155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140 368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6 773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133 593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142 305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- 1 937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1 937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1 937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2023-2025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288 302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6 704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571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280 980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290 943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- 2 641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2 641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2023-2025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392 567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8 777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383 669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402 409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- 9 842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9 842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9 842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2023-2025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1 180 179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57 797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1 100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1 121 082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1 191 706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- 11 527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11 527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11 527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2023-2025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117 580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2 721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300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114 559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121 892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- 4 312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4 312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4 312 мың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 жылға арналған кент және ауылдық округтер бюджетінде облыстық және аудандық бюджеттен 1 162 487 мың теңге көлемінде нысаналы ағымдағы трансферттер, оның ішінде: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Индербор кенті – 546 441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 – 252 857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ауылдық округі – 53 122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Өрлік ауылдық округі – 15 983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– 202 214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ауылдық округі – 79 258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Бөдене ауылдық округі – 12 612 мың теңге көзделгені ескерілсін.".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35-VІІІ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2023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35-VІІІ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2023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35-VІІІ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14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2023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35-VІІІ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4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2023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35-VІІІ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4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2023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Негізге капиталды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35-VІІІ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165-VІІ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14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2023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